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022C" w:rsidR="0024022D" w:rsidP="000A022C" w:rsidRDefault="0024022D" w14:paraId="3200016D" w14:textId="77777777">
      <w:pPr>
        <w:tabs>
          <w:tab w:val="left" w:pos="2843"/>
        </w:tabs>
        <w:spacing w:line="276" w:lineRule="auto"/>
        <w:rPr>
          <w:rFonts w:ascii="Roboto" w:hAnsi="Roboto"/>
          <w:sz w:val="24"/>
        </w:rPr>
      </w:pPr>
      <w:r w:rsidRPr="000A022C">
        <w:rPr>
          <w:rFonts w:ascii="Roboto" w:hAnsi="Roboto"/>
          <w:sz w:val="24"/>
        </w:rPr>
        <w:tab/>
      </w:r>
    </w:p>
    <w:p w:rsidR="000A022C" w:rsidP="000A022C" w:rsidRDefault="000A022C" w14:paraId="10643650" w14:textId="2B282EF7">
      <w:pPr>
        <w:pStyle w:val="Texto0"/>
        <w:spacing w:before="0" w:after="0" w:line="276" w:lineRule="auto"/>
        <w:jc w:val="center"/>
        <w:rPr>
          <w:rFonts w:ascii="Roboto" w:hAnsi="Roboto"/>
          <w:b/>
          <w:bCs/>
          <w:sz w:val="24"/>
        </w:rPr>
      </w:pPr>
      <w:r w:rsidRPr="000A022C">
        <w:rPr>
          <w:rFonts w:ascii="Roboto" w:hAnsi="Roboto"/>
          <w:b/>
          <w:bCs/>
          <w:sz w:val="24"/>
        </w:rPr>
        <w:t>CIRCULAR EXTERNA</w:t>
      </w:r>
    </w:p>
    <w:sdt>
      <w:sdtPr>
        <w:rPr>
          <w:rFonts w:ascii="Roboto" w:hAnsi="Roboto"/>
          <w:sz w:val="24"/>
        </w:rPr>
        <w:alias w:val="Consecutivo"/>
        <w:tag w:val="Consecutivo"/>
        <w:id w:val="2052717023"/>
        <w:placeholder>
          <w:docPart w:val="8F549BBDFE424AA8879D90B74FF20416"/>
        </w:placeholder>
        <w:text/>
      </w:sdtPr>
      <w:sdtContent>
        <w:p w:rsidRPr="000A022C" w:rsidR="000A022C" w:rsidP="000A022C" w:rsidRDefault="000A022C" w14:paraId="48EEEC72" w14:textId="77777777">
          <w:pPr>
            <w:tabs>
              <w:tab w:val="left" w:pos="2843"/>
            </w:tabs>
            <w:spacing w:line="276" w:lineRule="auto"/>
            <w:jc w:val="center"/>
            <w:rPr>
              <w:rFonts w:ascii="Roboto" w:hAnsi="Roboto"/>
              <w:sz w:val="24"/>
            </w:rPr>
          </w:pPr>
          <w:r>
            <w:rPr>
              <w:rFonts w:ascii="Roboto" w:hAnsi="Roboto"/>
              <w:sz w:val="24"/>
            </w:rPr>
            <w:t>SGF-0150-2026</w:t>
          </w:r>
        </w:p>
      </w:sdtContent>
    </w:sdt>
    <w:p w:rsidRPr="000A022C" w:rsidR="000A022C" w:rsidP="000A022C" w:rsidRDefault="000A022C" w14:paraId="6F844FE2" w14:textId="77777777">
      <w:pPr>
        <w:tabs>
          <w:tab w:val="left" w:pos="2843"/>
        </w:tabs>
        <w:spacing w:line="276" w:lineRule="auto"/>
        <w:jc w:val="center"/>
        <w:rPr>
          <w:rFonts w:ascii="Roboto" w:hAnsi="Roboto"/>
          <w:sz w:val="24"/>
        </w:rPr>
      </w:pPr>
      <w:sdt>
        <w:sdtPr>
          <w:rPr>
            <w:rFonts w:ascii="Roboto" w:hAnsi="Roboto"/>
            <w:sz w:val="24"/>
          </w:rPr>
          <w:alias w:val="Confidencialidad"/>
          <w:tag w:val="Confidencialidad"/>
          <w:id w:val="2132356939"/>
          <w:placeholder>
            <w:docPart w:val="B1BD17DCA7E245A4BDBE4254AC859E18"/>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Content>
          <w:r w:rsidRPr="000A022C">
            <w:rPr>
              <w:rFonts w:ascii="Roboto" w:hAnsi="Roboto"/>
              <w:sz w:val="24"/>
            </w:rPr>
            <w:t>SGF-PUBLICO</w:t>
          </w:r>
        </w:sdtContent>
      </w:sdt>
    </w:p>
    <w:p w:rsidRPr="000A022C" w:rsidR="000A022C" w:rsidP="000A022C" w:rsidRDefault="000A022C" w14:paraId="41F9937A" w14:textId="4BB2A65C">
      <w:pPr>
        <w:tabs>
          <w:tab w:val="left" w:pos="2843"/>
        </w:tabs>
        <w:spacing w:line="276" w:lineRule="auto"/>
        <w:jc w:val="center"/>
        <w:rPr>
          <w:rFonts w:ascii="Roboto" w:hAnsi="Roboto"/>
          <w:sz w:val="24"/>
        </w:rPr>
      </w:pPr>
      <w:r>
        <w:rPr>
          <w:rFonts w:ascii="Roboto" w:hAnsi="Roboto"/>
          <w:sz w:val="24"/>
        </w:rPr>
        <w:t>03 de febrero de 2026</w:t>
      </w:r>
    </w:p>
    <w:p w:rsidRPr="000A022C" w:rsidR="000A022C" w:rsidP="000A022C" w:rsidRDefault="000A022C" w14:paraId="1E9B8B42" w14:textId="77777777">
      <w:pPr>
        <w:tabs>
          <w:tab w:val="left" w:pos="2843"/>
        </w:tabs>
        <w:spacing w:line="276" w:lineRule="auto"/>
        <w:rPr>
          <w:rFonts w:ascii="Roboto" w:hAnsi="Roboto"/>
          <w:sz w:val="24"/>
        </w:rPr>
      </w:pPr>
      <w:r w:rsidRPr="000A022C">
        <w:rPr>
          <w:rFonts w:ascii="Roboto" w:hAnsi="Roboto"/>
          <w:sz w:val="24"/>
        </w:rPr>
        <w:tab/>
      </w:r>
    </w:p>
    <w:p w:rsidRPr="000A022C" w:rsidR="000A022C" w:rsidP="000A022C" w:rsidRDefault="000A022C" w14:paraId="503A37F2" w14:textId="77777777">
      <w:pPr>
        <w:tabs>
          <w:tab w:val="left" w:pos="2843"/>
        </w:tabs>
        <w:spacing w:line="276" w:lineRule="auto"/>
        <w:rPr>
          <w:rFonts w:ascii="Roboto" w:hAnsi="Roboto"/>
          <w:sz w:val="24"/>
        </w:rPr>
      </w:pPr>
    </w:p>
    <w:p w:rsidRPr="000A022C" w:rsidR="000A022C" w:rsidP="000A022C" w:rsidRDefault="000A022C" w14:paraId="64811800" w14:textId="77777777">
      <w:pPr>
        <w:tabs>
          <w:tab w:val="left" w:pos="2843"/>
        </w:tabs>
        <w:spacing w:line="276" w:lineRule="auto"/>
        <w:rPr>
          <w:rFonts w:ascii="Roboto" w:hAnsi="Roboto"/>
          <w:b/>
          <w:bCs/>
          <w:sz w:val="24"/>
        </w:rPr>
      </w:pPr>
      <w:r w:rsidRPr="000A022C">
        <w:rPr>
          <w:rFonts w:ascii="Roboto" w:hAnsi="Roboto"/>
          <w:b/>
          <w:bCs/>
          <w:sz w:val="24"/>
        </w:rPr>
        <w:t>La Superintendencia General de Entidades Financieras, informa a:</w:t>
      </w:r>
    </w:p>
    <w:p w:rsidRPr="000A022C" w:rsidR="000A022C" w:rsidP="000A022C" w:rsidRDefault="000A022C" w14:paraId="4782B714" w14:textId="77777777">
      <w:pPr>
        <w:tabs>
          <w:tab w:val="left" w:pos="2843"/>
        </w:tabs>
        <w:spacing w:line="276" w:lineRule="auto"/>
        <w:rPr>
          <w:rFonts w:ascii="Roboto" w:hAnsi="Roboto"/>
          <w:sz w:val="24"/>
        </w:rPr>
      </w:pPr>
    </w:p>
    <w:p w:rsidRPr="000A022C" w:rsidR="000A022C" w:rsidP="000A022C" w:rsidRDefault="000A022C" w14:paraId="7CB65680" w14:textId="77777777">
      <w:pPr>
        <w:pStyle w:val="Texto0"/>
        <w:numPr>
          <w:ilvl w:val="0"/>
          <w:numId w:val="13"/>
        </w:numPr>
        <w:spacing w:before="0" w:after="0" w:line="276" w:lineRule="auto"/>
        <w:contextualSpacing/>
        <w:rPr>
          <w:rFonts w:ascii="Roboto" w:hAnsi="Roboto"/>
          <w:b/>
          <w:sz w:val="24"/>
        </w:rPr>
      </w:pPr>
      <w:r w:rsidRPr="000A022C">
        <w:rPr>
          <w:rFonts w:ascii="Roboto" w:hAnsi="Roboto"/>
          <w:b/>
          <w:sz w:val="24"/>
        </w:rPr>
        <w:t>Bancos públicos y privados.</w:t>
      </w:r>
    </w:p>
    <w:p w:rsidRPr="000A022C" w:rsidR="000A022C" w:rsidP="000A022C" w:rsidRDefault="000A022C" w14:paraId="7A215D57" w14:textId="77777777">
      <w:pPr>
        <w:pStyle w:val="Texto0"/>
        <w:numPr>
          <w:ilvl w:val="0"/>
          <w:numId w:val="13"/>
        </w:numPr>
        <w:spacing w:before="0" w:after="0" w:line="276" w:lineRule="auto"/>
        <w:contextualSpacing/>
        <w:rPr>
          <w:rFonts w:ascii="Roboto" w:hAnsi="Roboto"/>
          <w:b/>
          <w:sz w:val="24"/>
        </w:rPr>
      </w:pPr>
      <w:r w:rsidRPr="000A022C">
        <w:rPr>
          <w:rFonts w:ascii="Roboto" w:hAnsi="Roboto"/>
          <w:b/>
          <w:sz w:val="24"/>
        </w:rPr>
        <w:t>Banco Popular.</w:t>
      </w:r>
    </w:p>
    <w:p w:rsidRPr="000A022C" w:rsidR="000A022C" w:rsidP="000A022C" w:rsidRDefault="000A022C" w14:paraId="6D06C1B9" w14:textId="77777777">
      <w:pPr>
        <w:pStyle w:val="Texto0"/>
        <w:numPr>
          <w:ilvl w:val="0"/>
          <w:numId w:val="13"/>
        </w:numPr>
        <w:spacing w:before="0" w:after="0" w:line="276" w:lineRule="auto"/>
        <w:contextualSpacing/>
        <w:rPr>
          <w:rFonts w:ascii="Roboto" w:hAnsi="Roboto"/>
          <w:b/>
          <w:sz w:val="24"/>
        </w:rPr>
      </w:pPr>
      <w:r w:rsidRPr="000A022C">
        <w:rPr>
          <w:rFonts w:ascii="Roboto" w:hAnsi="Roboto"/>
          <w:b/>
          <w:sz w:val="24"/>
        </w:rPr>
        <w:t>Caja de Ahorro y Préstamo de la ANDE.</w:t>
      </w:r>
    </w:p>
    <w:p w:rsidRPr="000A022C" w:rsidR="000A022C" w:rsidP="000A022C" w:rsidRDefault="000A022C" w14:paraId="3742BE6F" w14:textId="77777777">
      <w:pPr>
        <w:pStyle w:val="Texto0"/>
        <w:numPr>
          <w:ilvl w:val="0"/>
          <w:numId w:val="13"/>
        </w:numPr>
        <w:spacing w:before="0" w:after="0" w:line="276" w:lineRule="auto"/>
        <w:contextualSpacing/>
        <w:rPr>
          <w:rFonts w:ascii="Roboto" w:hAnsi="Roboto"/>
          <w:b/>
          <w:sz w:val="24"/>
        </w:rPr>
      </w:pPr>
      <w:r w:rsidRPr="000A022C">
        <w:rPr>
          <w:rFonts w:ascii="Roboto" w:hAnsi="Roboto"/>
          <w:b/>
          <w:sz w:val="24"/>
        </w:rPr>
        <w:t>Organizaciones Cooperativas de Ahorro y Crédito.</w:t>
      </w:r>
    </w:p>
    <w:p w:rsidRPr="000A022C" w:rsidR="000A022C" w:rsidP="000A022C" w:rsidRDefault="000A022C" w14:paraId="16907547" w14:textId="77777777">
      <w:pPr>
        <w:pStyle w:val="Texto0"/>
        <w:numPr>
          <w:ilvl w:val="0"/>
          <w:numId w:val="13"/>
        </w:numPr>
        <w:spacing w:before="0" w:after="0" w:line="276" w:lineRule="auto"/>
        <w:contextualSpacing/>
        <w:rPr>
          <w:rFonts w:ascii="Roboto" w:hAnsi="Roboto"/>
          <w:b/>
          <w:sz w:val="24"/>
        </w:rPr>
      </w:pPr>
      <w:r w:rsidRPr="000A022C">
        <w:rPr>
          <w:rFonts w:ascii="Roboto" w:hAnsi="Roboto"/>
          <w:b/>
          <w:sz w:val="24"/>
        </w:rPr>
        <w:t>Asociaciones Mutualistas de Ahorro y Crédito.</w:t>
      </w:r>
    </w:p>
    <w:p w:rsidRPr="000A022C" w:rsidR="000A022C" w:rsidP="000A022C" w:rsidRDefault="000A022C" w14:paraId="3EEFED2D" w14:textId="77777777">
      <w:pPr>
        <w:pStyle w:val="Texto0"/>
        <w:numPr>
          <w:ilvl w:val="0"/>
          <w:numId w:val="13"/>
        </w:numPr>
        <w:spacing w:before="0" w:after="0" w:line="276" w:lineRule="auto"/>
        <w:contextualSpacing/>
        <w:rPr>
          <w:rFonts w:ascii="Roboto" w:hAnsi="Roboto"/>
          <w:b/>
          <w:sz w:val="24"/>
        </w:rPr>
      </w:pPr>
      <w:r w:rsidRPr="000A022C">
        <w:rPr>
          <w:rFonts w:ascii="Roboto" w:hAnsi="Roboto"/>
          <w:b/>
          <w:sz w:val="24"/>
        </w:rPr>
        <w:t>Empresas financieras no bancarias supervisadas por SUGEF.</w:t>
      </w:r>
    </w:p>
    <w:p w:rsidRPr="000A022C" w:rsidR="000A022C" w:rsidP="000A022C" w:rsidRDefault="000A022C" w14:paraId="156A9CA9" w14:textId="77777777">
      <w:pPr>
        <w:pStyle w:val="Texto0"/>
        <w:spacing w:before="0" w:after="0" w:line="276" w:lineRule="auto"/>
        <w:ind w:left="1134"/>
        <w:contextualSpacing/>
        <w:rPr>
          <w:rFonts w:ascii="Roboto" w:hAnsi="Roboto"/>
          <w:b/>
          <w:sz w:val="24"/>
        </w:rPr>
      </w:pPr>
    </w:p>
    <w:p w:rsidRPr="000A022C" w:rsidR="000A022C" w:rsidP="000A022C" w:rsidRDefault="000A022C" w14:paraId="3608B38C" w14:textId="77777777">
      <w:pPr>
        <w:spacing w:line="276" w:lineRule="auto"/>
        <w:rPr>
          <w:rFonts w:ascii="Roboto" w:hAnsi="Roboto"/>
          <w:sz w:val="24"/>
        </w:rPr>
      </w:pPr>
    </w:p>
    <w:p w:rsidRPr="000A022C" w:rsidR="000A022C" w:rsidP="000A022C" w:rsidRDefault="000A022C" w14:paraId="06DCC586" w14:textId="77777777">
      <w:pPr>
        <w:pStyle w:val="Texto0"/>
        <w:spacing w:before="0" w:after="0" w:line="276" w:lineRule="auto"/>
        <w:jc w:val="left"/>
        <w:rPr>
          <w:rFonts w:ascii="Roboto" w:hAnsi="Roboto"/>
          <w:b/>
          <w:bCs/>
          <w:sz w:val="24"/>
        </w:rPr>
      </w:pPr>
      <w:r w:rsidRPr="000A022C">
        <w:rPr>
          <w:rFonts w:ascii="Roboto" w:hAnsi="Roboto"/>
          <w:b/>
          <w:bCs/>
          <w:sz w:val="24"/>
        </w:rPr>
        <w:t xml:space="preserve">Asunto: </w:t>
      </w:r>
      <w:r w:rsidRPr="000A022C">
        <w:rPr>
          <w:rFonts w:ascii="Roboto" w:hAnsi="Roboto"/>
          <w:sz w:val="24"/>
        </w:rPr>
        <w:t>Presentación de resultados de las Evaluaciones Nacionales de Riesgos (FT–FPADM) y de las Evaluaciones Sectoriales del Sistema Financiero y OSFL.</w:t>
      </w:r>
    </w:p>
    <w:p w:rsidR="000A022C" w:rsidP="000A022C" w:rsidRDefault="000A022C" w14:paraId="5E9259FA" w14:textId="77777777">
      <w:pPr>
        <w:pStyle w:val="Texto0"/>
        <w:spacing w:before="0" w:after="0" w:line="276" w:lineRule="auto"/>
        <w:rPr>
          <w:rFonts w:ascii="Roboto" w:hAnsi="Roboto"/>
          <w:b/>
          <w:bCs/>
          <w:sz w:val="24"/>
        </w:rPr>
      </w:pPr>
    </w:p>
    <w:p w:rsidRPr="000A022C" w:rsidR="000A022C" w:rsidP="000A022C" w:rsidRDefault="000A022C" w14:paraId="1ED00032" w14:textId="77777777">
      <w:pPr>
        <w:pStyle w:val="Texto0"/>
        <w:spacing w:before="0" w:after="0" w:line="276" w:lineRule="auto"/>
        <w:rPr>
          <w:rFonts w:ascii="Roboto" w:hAnsi="Roboto"/>
          <w:b/>
          <w:bCs/>
          <w:sz w:val="24"/>
        </w:rPr>
      </w:pPr>
    </w:p>
    <w:p w:rsidRPr="000A022C" w:rsidR="000A022C" w:rsidP="000A022C" w:rsidRDefault="000A022C" w14:paraId="2F92C3C8" w14:textId="5736FC08">
      <w:pPr>
        <w:pStyle w:val="Texto0"/>
        <w:spacing w:before="0" w:after="0" w:line="276" w:lineRule="auto"/>
        <w:contextualSpacing/>
        <w:jc w:val="center"/>
        <w:rPr>
          <w:rFonts w:ascii="Roboto" w:hAnsi="Roboto"/>
          <w:b/>
          <w:sz w:val="24"/>
        </w:rPr>
      </w:pPr>
      <w:r w:rsidRPr="000A022C">
        <w:rPr>
          <w:rFonts w:ascii="Roboto" w:hAnsi="Roboto"/>
          <w:b/>
          <w:sz w:val="24"/>
        </w:rPr>
        <w:t>CONSIDERANDO QUE:</w:t>
      </w:r>
    </w:p>
    <w:p w:rsidRPr="000A022C" w:rsidR="000A022C" w:rsidP="000A022C" w:rsidRDefault="000A022C" w14:paraId="2C6DA214" w14:textId="77777777">
      <w:pPr>
        <w:pStyle w:val="Texto0"/>
        <w:spacing w:before="0" w:after="0" w:line="276" w:lineRule="auto"/>
        <w:contextualSpacing/>
        <w:rPr>
          <w:rFonts w:ascii="Roboto" w:hAnsi="Roboto"/>
          <w:sz w:val="24"/>
        </w:rPr>
      </w:pPr>
    </w:p>
    <w:p w:rsidRPr="000A022C" w:rsidR="000A022C" w:rsidP="000A022C" w:rsidRDefault="000A022C" w14:paraId="04EFAB9E" w14:textId="77777777">
      <w:pPr>
        <w:pStyle w:val="Prrafodelista"/>
        <w:numPr>
          <w:ilvl w:val="0"/>
          <w:numId w:val="14"/>
        </w:numPr>
        <w:spacing w:line="276" w:lineRule="auto"/>
        <w:rPr>
          <w:rFonts w:ascii="Roboto" w:hAnsi="Roboto"/>
          <w:i/>
          <w:iCs/>
          <w:sz w:val="24"/>
        </w:rPr>
      </w:pPr>
      <w:r w:rsidRPr="000A022C">
        <w:rPr>
          <w:rFonts w:ascii="Roboto" w:hAnsi="Roboto"/>
          <w:sz w:val="24"/>
        </w:rPr>
        <w:t xml:space="preserve">La Recomendación 1 del GAFI, relativa a la evaluación de riesgos y aplicación del enfoque basado en riesgo, establece que: </w:t>
      </w:r>
      <w:r w:rsidRPr="000A022C">
        <w:rPr>
          <w:rFonts w:ascii="Roboto" w:hAnsi="Roboto"/>
          <w:i/>
          <w:iCs/>
          <w:sz w:val="24"/>
        </w:rPr>
        <w:t>“Los países deben identificar, evaluar y entender sus riesgos de lavado de activos/financiamiento del terrorismo (…). Con base en esa evaluación, los países deben aplicar un enfoque basado en riesgo (EBR) a fin de asegurar que las medidas para prevenir o mitigar el lavado de activos y el financiamiento del terrorismo sean proporcionales a los riesgos identificados.”</w:t>
      </w:r>
    </w:p>
    <w:p w:rsidRPr="000A022C" w:rsidR="000A022C" w:rsidP="000A022C" w:rsidRDefault="000A022C" w14:paraId="79977169" w14:textId="77777777">
      <w:pPr>
        <w:pStyle w:val="Prrafodelista"/>
        <w:spacing w:line="276" w:lineRule="auto"/>
        <w:rPr>
          <w:rFonts w:ascii="Roboto" w:hAnsi="Roboto"/>
          <w:sz w:val="24"/>
        </w:rPr>
      </w:pPr>
    </w:p>
    <w:p w:rsidRPr="000A022C" w:rsidR="000A022C" w:rsidP="000A022C" w:rsidRDefault="000A022C" w14:paraId="41E6BF02" w14:textId="77777777">
      <w:pPr>
        <w:pStyle w:val="Prrafodelista"/>
        <w:numPr>
          <w:ilvl w:val="0"/>
          <w:numId w:val="14"/>
        </w:numPr>
        <w:spacing w:line="276" w:lineRule="auto"/>
        <w:rPr>
          <w:rFonts w:ascii="Roboto" w:hAnsi="Roboto"/>
          <w:i/>
          <w:iCs/>
          <w:sz w:val="24"/>
        </w:rPr>
      </w:pPr>
      <w:r w:rsidRPr="000A022C">
        <w:rPr>
          <w:rFonts w:ascii="Roboto" w:hAnsi="Roboto"/>
          <w:sz w:val="24"/>
        </w:rPr>
        <w:t xml:space="preserve">El Resultado Inmediato 1 señala, como característica de un sistema efectivo, que </w:t>
      </w:r>
      <w:r w:rsidRPr="000A022C">
        <w:rPr>
          <w:rFonts w:ascii="Roboto" w:hAnsi="Roboto"/>
          <w:i/>
          <w:iCs/>
          <w:sz w:val="24"/>
        </w:rPr>
        <w:t>“el país identifica, evalúa y comprende apropiadamente sus riesgos en materia de lavado de activos y financiamiento del terrorismo y hace coordinaciones internas para instaurar acciones dirigidas a mitigar esos riesgos.”</w:t>
      </w:r>
    </w:p>
    <w:p w:rsidRPr="000A022C" w:rsidR="000A022C" w:rsidP="000A022C" w:rsidRDefault="000A022C" w14:paraId="4C3A7EED" w14:textId="77777777">
      <w:pPr>
        <w:pStyle w:val="Prrafodelista"/>
        <w:spacing w:line="276" w:lineRule="auto"/>
        <w:rPr>
          <w:rFonts w:ascii="Roboto" w:hAnsi="Roboto"/>
          <w:sz w:val="24"/>
        </w:rPr>
      </w:pPr>
    </w:p>
    <w:p w:rsidRPr="000A022C" w:rsidR="000A022C" w:rsidP="000A022C" w:rsidRDefault="000A022C" w14:paraId="7B2423B5" w14:textId="77777777">
      <w:pPr>
        <w:pStyle w:val="Prrafodelista"/>
        <w:spacing w:line="276" w:lineRule="auto"/>
        <w:ind w:left="1100"/>
        <w:rPr>
          <w:rFonts w:ascii="Roboto" w:hAnsi="Roboto"/>
          <w:sz w:val="24"/>
        </w:rPr>
      </w:pPr>
    </w:p>
    <w:p w:rsidRPr="000A022C" w:rsidR="000A022C" w:rsidP="000A022C" w:rsidRDefault="000A022C" w14:paraId="347AE040" w14:textId="77777777">
      <w:pPr>
        <w:pStyle w:val="Prrafodelista"/>
        <w:numPr>
          <w:ilvl w:val="0"/>
          <w:numId w:val="14"/>
        </w:numPr>
        <w:spacing w:line="276" w:lineRule="auto"/>
        <w:rPr>
          <w:rFonts w:ascii="Roboto" w:hAnsi="Roboto"/>
          <w:i/>
          <w:iCs/>
          <w:sz w:val="24"/>
        </w:rPr>
      </w:pPr>
      <w:r w:rsidRPr="000A022C">
        <w:rPr>
          <w:rFonts w:ascii="Roboto" w:hAnsi="Roboto"/>
          <w:sz w:val="24"/>
        </w:rPr>
        <w:t xml:space="preserve">La Superintendencia General de Entidades Financieras, en coordinación con la Unidad de Inteligencia Financiera del Instituto Costarricense sobre Drogas como ente rector nacional, realizó la </w:t>
      </w:r>
      <w:r w:rsidRPr="000A022C">
        <w:rPr>
          <w:rFonts w:ascii="Roboto" w:hAnsi="Roboto"/>
          <w:i/>
          <w:iCs/>
          <w:sz w:val="24"/>
        </w:rPr>
        <w:t>Evaluación Sectorial de Riesgos de LA/FT/FPADM del Sistema Financiero Nacional</w:t>
      </w:r>
      <w:r w:rsidRPr="000A022C">
        <w:rPr>
          <w:rFonts w:ascii="Roboto" w:hAnsi="Roboto"/>
          <w:sz w:val="24"/>
        </w:rPr>
        <w:t xml:space="preserve">, así como una </w:t>
      </w:r>
      <w:r w:rsidRPr="000A022C">
        <w:rPr>
          <w:rFonts w:ascii="Roboto" w:hAnsi="Roboto"/>
          <w:i/>
          <w:iCs/>
          <w:sz w:val="24"/>
        </w:rPr>
        <w:t>Evaluación Sectorial del Riesgo de FT en Organizaciones Sin Fines de Lucro.</w:t>
      </w:r>
    </w:p>
    <w:p w:rsidRPr="000A022C" w:rsidR="000A022C" w:rsidP="000A022C" w:rsidRDefault="000A022C" w14:paraId="68F9B6B6" w14:textId="77777777">
      <w:pPr>
        <w:pStyle w:val="Prrafodelista"/>
        <w:spacing w:line="276" w:lineRule="auto"/>
        <w:ind w:left="1100"/>
        <w:rPr>
          <w:rFonts w:ascii="Roboto" w:hAnsi="Roboto"/>
          <w:sz w:val="24"/>
        </w:rPr>
      </w:pPr>
    </w:p>
    <w:p w:rsidRPr="000A022C" w:rsidR="000A022C" w:rsidP="000A022C" w:rsidRDefault="000A022C" w14:paraId="4EE35E8D" w14:textId="77777777">
      <w:pPr>
        <w:pStyle w:val="Prrafodelista"/>
        <w:numPr>
          <w:ilvl w:val="0"/>
          <w:numId w:val="14"/>
        </w:numPr>
        <w:spacing w:line="276" w:lineRule="auto"/>
        <w:rPr>
          <w:rFonts w:ascii="Roboto" w:hAnsi="Roboto"/>
          <w:sz w:val="24"/>
        </w:rPr>
      </w:pPr>
      <w:r w:rsidRPr="000A022C">
        <w:rPr>
          <w:rFonts w:ascii="Roboto" w:hAnsi="Roboto"/>
          <w:sz w:val="24"/>
        </w:rPr>
        <w:t>En observancia de las recomendaciones del GAFI, es de interés de esta Superintendencia difundir los resultados de las Evaluaciones Nacionales de Riesgos de FT y FPADM realizadas por la Unidad de Inteligencia Financiera, así como de las Evaluaciones Sectoriales del Sistema Financiero y de las OSFL, a fin de que las entidades financieras los utilicen como insumo para la evaluación de riesgo propia de cada entidad y, con ello, gestionen adecuadamente dichos riesgos y apliquen las acciones mitigadoras correspondientes.</w:t>
      </w:r>
    </w:p>
    <w:p w:rsidRPr="000A022C" w:rsidR="000A022C" w:rsidP="000A022C" w:rsidRDefault="000A022C" w14:paraId="03AF196C" w14:textId="77777777">
      <w:pPr>
        <w:pStyle w:val="Prrafodelista"/>
        <w:spacing w:line="276" w:lineRule="auto"/>
        <w:rPr>
          <w:rFonts w:ascii="Roboto" w:hAnsi="Roboto"/>
          <w:b/>
          <w:sz w:val="24"/>
        </w:rPr>
      </w:pPr>
    </w:p>
    <w:p w:rsidRPr="000A022C" w:rsidR="000A022C" w:rsidP="000A022C" w:rsidRDefault="000A022C" w14:paraId="6F6F01AC" w14:textId="77777777">
      <w:pPr>
        <w:pStyle w:val="Prrafodelista"/>
        <w:spacing w:line="276" w:lineRule="auto"/>
        <w:ind w:left="1100"/>
        <w:rPr>
          <w:rFonts w:ascii="Roboto" w:hAnsi="Roboto"/>
          <w:b/>
          <w:sz w:val="24"/>
        </w:rPr>
      </w:pPr>
    </w:p>
    <w:p w:rsidRPr="000A022C" w:rsidR="000A022C" w:rsidP="000A022C" w:rsidRDefault="000A022C" w14:paraId="10A02198" w14:textId="0F75D434">
      <w:pPr>
        <w:spacing w:line="276" w:lineRule="auto"/>
        <w:jc w:val="center"/>
        <w:rPr>
          <w:rFonts w:ascii="Roboto" w:hAnsi="Roboto"/>
          <w:sz w:val="24"/>
        </w:rPr>
      </w:pPr>
      <w:r w:rsidRPr="000A022C">
        <w:rPr>
          <w:rFonts w:ascii="Roboto" w:hAnsi="Roboto"/>
          <w:b/>
          <w:sz w:val="24"/>
        </w:rPr>
        <w:t>DISPONE:</w:t>
      </w:r>
    </w:p>
    <w:p w:rsidRPr="000A022C" w:rsidR="000A022C" w:rsidP="000A022C" w:rsidRDefault="000A022C" w14:paraId="6A356C4E" w14:textId="77777777">
      <w:pPr>
        <w:pStyle w:val="Texto0"/>
        <w:spacing w:before="0" w:after="0" w:line="276" w:lineRule="auto"/>
        <w:contextualSpacing/>
        <w:rPr>
          <w:rFonts w:ascii="Roboto" w:hAnsi="Roboto"/>
          <w:sz w:val="24"/>
        </w:rPr>
      </w:pPr>
    </w:p>
    <w:p w:rsidRPr="000A022C" w:rsidR="000A022C" w:rsidP="000A022C" w:rsidRDefault="000A022C" w14:paraId="1E88CCFF" w14:textId="77777777">
      <w:pPr>
        <w:pStyle w:val="Texto0"/>
        <w:numPr>
          <w:ilvl w:val="0"/>
          <w:numId w:val="15"/>
        </w:numPr>
        <w:spacing w:before="0" w:after="0" w:line="276" w:lineRule="auto"/>
        <w:contextualSpacing/>
        <w:rPr>
          <w:rFonts w:ascii="Roboto" w:hAnsi="Roboto"/>
          <w:sz w:val="24"/>
        </w:rPr>
      </w:pPr>
      <w:r w:rsidRPr="000A022C">
        <w:rPr>
          <w:rFonts w:ascii="Roboto" w:hAnsi="Roboto"/>
          <w:sz w:val="24"/>
        </w:rPr>
        <w:t>Presentar los principales resultados de las evaluaciones de riesgos aplicables a las entidades financieras supervisadas por SUGEF.</w:t>
      </w:r>
    </w:p>
    <w:p w:rsidRPr="000A022C" w:rsidR="000A022C" w:rsidP="000A022C" w:rsidRDefault="000A022C" w14:paraId="012D1241" w14:textId="77777777">
      <w:pPr>
        <w:pStyle w:val="Texto0"/>
        <w:spacing w:before="0" w:after="0" w:line="276" w:lineRule="auto"/>
        <w:ind w:firstLine="708"/>
        <w:contextualSpacing/>
        <w:rPr>
          <w:rFonts w:ascii="Roboto" w:hAnsi="Roboto"/>
          <w:sz w:val="24"/>
        </w:rPr>
      </w:pPr>
    </w:p>
    <w:p w:rsidRPr="000A022C" w:rsidR="000A022C" w:rsidP="000A022C" w:rsidRDefault="000A022C" w14:paraId="39220342" w14:textId="77777777">
      <w:pPr>
        <w:pStyle w:val="Texto0"/>
        <w:numPr>
          <w:ilvl w:val="0"/>
          <w:numId w:val="15"/>
        </w:numPr>
        <w:spacing w:before="0" w:after="0" w:line="276" w:lineRule="auto"/>
        <w:contextualSpacing/>
        <w:rPr>
          <w:rFonts w:ascii="Roboto" w:hAnsi="Roboto"/>
          <w:sz w:val="24"/>
        </w:rPr>
      </w:pPr>
      <w:r w:rsidRPr="000A022C">
        <w:rPr>
          <w:rFonts w:ascii="Roboto" w:hAnsi="Roboto"/>
          <w:sz w:val="24"/>
        </w:rPr>
        <w:t xml:space="preserve">La actividad se realizará el 19 de febrero de 2026, en modalidad presencial, en el Auditorio del Edificio Tournón del Banco Central de Costa Rica, ubicado en Avenida 13 y 17, calle 3a, frente a las oficinas centrales del Ministerio de Trabajo y Seguridad Social San José, Barrio Tournón, en horario de 9:00 a.m. a 12:30 m.d. </w:t>
      </w:r>
    </w:p>
    <w:p w:rsidRPr="000A022C" w:rsidR="000A022C" w:rsidP="000A022C" w:rsidRDefault="000A022C" w14:paraId="68E3C4EE" w14:textId="77777777">
      <w:pPr>
        <w:pStyle w:val="Texto0"/>
        <w:spacing w:before="0" w:after="0" w:line="276" w:lineRule="auto"/>
        <w:ind w:firstLine="708"/>
        <w:contextualSpacing/>
        <w:rPr>
          <w:rFonts w:ascii="Roboto" w:hAnsi="Roboto"/>
          <w:sz w:val="24"/>
        </w:rPr>
      </w:pPr>
    </w:p>
    <w:p w:rsidRPr="000A022C" w:rsidR="000A022C" w:rsidP="000A022C" w:rsidRDefault="000A022C" w14:paraId="0506CE7C" w14:textId="77777777">
      <w:pPr>
        <w:pStyle w:val="Texto0"/>
        <w:spacing w:before="0" w:after="0" w:line="276" w:lineRule="auto"/>
        <w:ind w:left="426" w:firstLine="708"/>
        <w:contextualSpacing/>
        <w:rPr>
          <w:rFonts w:ascii="Roboto" w:hAnsi="Roboto"/>
          <w:sz w:val="24"/>
        </w:rPr>
      </w:pPr>
      <w:r w:rsidRPr="000A022C">
        <w:rPr>
          <w:rFonts w:ascii="Roboto" w:hAnsi="Roboto"/>
          <w:sz w:val="24"/>
        </w:rPr>
        <w:t>Se debe considerar que no se cuenta con espacio de parqueo.</w:t>
      </w:r>
    </w:p>
    <w:p w:rsidRPr="000A022C" w:rsidR="000A022C" w:rsidP="000A022C" w:rsidRDefault="000A022C" w14:paraId="712C0D5D" w14:textId="77777777">
      <w:pPr>
        <w:pStyle w:val="Prrafodelista"/>
        <w:spacing w:line="276" w:lineRule="auto"/>
        <w:rPr>
          <w:rFonts w:ascii="Roboto" w:hAnsi="Roboto"/>
          <w:sz w:val="24"/>
        </w:rPr>
      </w:pPr>
    </w:p>
    <w:p w:rsidRPr="000A022C" w:rsidR="000A022C" w:rsidP="000A022C" w:rsidRDefault="000A022C" w14:paraId="420989F8" w14:textId="77777777">
      <w:pPr>
        <w:pStyle w:val="Texto0"/>
        <w:numPr>
          <w:ilvl w:val="0"/>
          <w:numId w:val="15"/>
        </w:numPr>
        <w:spacing w:before="0" w:after="0" w:line="276" w:lineRule="auto"/>
        <w:contextualSpacing/>
        <w:rPr>
          <w:rFonts w:ascii="Roboto" w:hAnsi="Roboto"/>
          <w:sz w:val="24"/>
        </w:rPr>
      </w:pPr>
      <w:r w:rsidRPr="000A022C">
        <w:rPr>
          <w:rFonts w:ascii="Roboto" w:hAnsi="Roboto"/>
          <w:sz w:val="24"/>
        </w:rPr>
        <w:t>La charla está dirigida únicamente a los sujetos obligados establecidos en el artículo 14 de la Ley 7786, por lo que se verificará que las personas participantes previamente inscritas pertenezcan a una entidad supervisada; en caso contrario, serán excluidas de la actividad.</w:t>
      </w:r>
    </w:p>
    <w:p w:rsidRPr="000A022C" w:rsidR="000A022C" w:rsidP="000A022C" w:rsidRDefault="000A022C" w14:paraId="02FEB934" w14:textId="77777777">
      <w:pPr>
        <w:pStyle w:val="Prrafodelista"/>
        <w:spacing w:line="276" w:lineRule="auto"/>
        <w:rPr>
          <w:rFonts w:ascii="Roboto" w:hAnsi="Roboto"/>
          <w:sz w:val="24"/>
        </w:rPr>
      </w:pPr>
    </w:p>
    <w:p w:rsidRPr="000A022C" w:rsidR="000A022C" w:rsidP="000A022C" w:rsidRDefault="000A022C" w14:paraId="0113A5A9" w14:textId="77777777">
      <w:pPr>
        <w:pStyle w:val="Texto0"/>
        <w:numPr>
          <w:ilvl w:val="0"/>
          <w:numId w:val="15"/>
        </w:numPr>
        <w:spacing w:before="0" w:after="0" w:line="276" w:lineRule="auto"/>
        <w:contextualSpacing/>
        <w:rPr>
          <w:rFonts w:ascii="Roboto" w:hAnsi="Roboto"/>
          <w:sz w:val="24"/>
        </w:rPr>
      </w:pPr>
      <w:r w:rsidRPr="000A022C">
        <w:rPr>
          <w:rFonts w:ascii="Roboto" w:hAnsi="Roboto"/>
          <w:sz w:val="24"/>
        </w:rPr>
        <w:lastRenderedPageBreak/>
        <w:t>Se requiere la participación obligatoria del oficial de cumplimiento titular, del oficial de cumplimiento adjunto y de aquellos colaboradores que la entidad considere necesarios, según sus funciones en materia de gestión de riesgos LA/FT/FPADM.</w:t>
      </w:r>
    </w:p>
    <w:p w:rsidRPr="000A022C" w:rsidR="000A022C" w:rsidP="000A022C" w:rsidRDefault="000A022C" w14:paraId="69C6E67D" w14:textId="77777777">
      <w:pPr>
        <w:pStyle w:val="Prrafodelista"/>
        <w:spacing w:line="276" w:lineRule="auto"/>
        <w:rPr>
          <w:rFonts w:ascii="Roboto" w:hAnsi="Roboto"/>
          <w:sz w:val="24"/>
        </w:rPr>
      </w:pPr>
    </w:p>
    <w:p w:rsidRPr="000A022C" w:rsidR="000A022C" w:rsidP="000A022C" w:rsidRDefault="000A022C" w14:paraId="0E852CB0" w14:textId="77777777">
      <w:pPr>
        <w:pStyle w:val="Texto0"/>
        <w:numPr>
          <w:ilvl w:val="0"/>
          <w:numId w:val="15"/>
        </w:numPr>
        <w:spacing w:before="0" w:after="0" w:line="276" w:lineRule="auto"/>
        <w:contextualSpacing/>
        <w:rPr>
          <w:rFonts w:ascii="Roboto" w:hAnsi="Roboto"/>
          <w:sz w:val="24"/>
        </w:rPr>
      </w:pPr>
      <w:r w:rsidRPr="000A022C">
        <w:rPr>
          <w:rFonts w:ascii="Roboto" w:hAnsi="Roboto"/>
          <w:sz w:val="24"/>
        </w:rPr>
        <w:t>Para efectos de organización interna y a fin de garantizar una representación equitativa, se asignará a cada entidad una cantidad específica de espacios, cuyo detalle se adjunta en la tabla incluida como Anexo #1 a esta circular.</w:t>
      </w:r>
    </w:p>
    <w:p w:rsidRPr="000A022C" w:rsidR="000A022C" w:rsidP="000A022C" w:rsidRDefault="000A022C" w14:paraId="26101629" w14:textId="77777777">
      <w:pPr>
        <w:pStyle w:val="Prrafodelista"/>
        <w:spacing w:line="276" w:lineRule="auto"/>
        <w:rPr>
          <w:rFonts w:ascii="Roboto" w:hAnsi="Roboto"/>
          <w:sz w:val="24"/>
        </w:rPr>
      </w:pPr>
    </w:p>
    <w:p w:rsidRPr="000A022C" w:rsidR="000A022C" w:rsidP="000A022C" w:rsidRDefault="000A022C" w14:paraId="3D8B97CB" w14:textId="77777777">
      <w:pPr>
        <w:pStyle w:val="Texto0"/>
        <w:numPr>
          <w:ilvl w:val="0"/>
          <w:numId w:val="15"/>
        </w:numPr>
        <w:spacing w:before="0" w:after="0" w:line="276" w:lineRule="auto"/>
        <w:contextualSpacing/>
        <w:rPr>
          <w:rFonts w:ascii="Roboto" w:hAnsi="Roboto"/>
          <w:b/>
          <w:bCs/>
          <w:sz w:val="24"/>
        </w:rPr>
      </w:pPr>
      <w:r w:rsidRPr="000A022C">
        <w:rPr>
          <w:rFonts w:ascii="Roboto" w:hAnsi="Roboto"/>
          <w:sz w:val="24"/>
        </w:rPr>
        <w:t xml:space="preserve">Para formalizar la participación en esta actividad, las entidades deberán registrar la información de las personas asistentes a más tardar el 10 de febrero de 2026, mediante el siguiente enlace: </w:t>
      </w:r>
      <w:hyperlink w:history="1" r:id="rId14">
        <w:r w:rsidRPr="000A022C">
          <w:rPr>
            <w:rStyle w:val="Hipervnculo"/>
            <w:rFonts w:ascii="Roboto" w:hAnsi="Roboto"/>
            <w:sz w:val="24"/>
          </w:rPr>
          <w:t>https://forms.office.com/r/wvT4e</w:t>
        </w:r>
        <w:r w:rsidRPr="000A022C">
          <w:rPr>
            <w:rStyle w:val="Hipervnculo"/>
            <w:rFonts w:ascii="Roboto" w:hAnsi="Roboto"/>
            <w:sz w:val="24"/>
          </w:rPr>
          <w:t>U</w:t>
        </w:r>
        <w:r w:rsidRPr="000A022C">
          <w:rPr>
            <w:rStyle w:val="Hipervnculo"/>
            <w:rFonts w:ascii="Roboto" w:hAnsi="Roboto"/>
            <w:sz w:val="24"/>
          </w:rPr>
          <w:t>CHae?origin=lprLink</w:t>
        </w:r>
      </w:hyperlink>
      <w:r w:rsidRPr="000A022C">
        <w:rPr>
          <w:rFonts w:ascii="Roboto" w:hAnsi="Roboto"/>
          <w:sz w:val="24"/>
        </w:rPr>
        <w:t xml:space="preserve"> </w:t>
      </w:r>
    </w:p>
    <w:p w:rsidRPr="000A022C" w:rsidR="000A022C" w:rsidP="000A022C" w:rsidRDefault="000A022C" w14:paraId="2F4B175F" w14:textId="77777777">
      <w:pPr>
        <w:pStyle w:val="Texto0"/>
        <w:spacing w:before="0" w:after="0" w:line="276" w:lineRule="auto"/>
        <w:contextualSpacing/>
        <w:rPr>
          <w:rFonts w:ascii="Roboto" w:hAnsi="Roboto"/>
          <w:b/>
          <w:bCs/>
          <w:sz w:val="24"/>
        </w:rPr>
      </w:pPr>
    </w:p>
    <w:p w:rsidRPr="000A022C" w:rsidR="000A022C" w:rsidP="000A022C" w:rsidRDefault="000A022C" w14:paraId="30F50019" w14:textId="77777777">
      <w:pPr>
        <w:pStyle w:val="Texto0"/>
        <w:spacing w:before="0" w:after="0" w:line="276" w:lineRule="auto"/>
        <w:rPr>
          <w:rFonts w:ascii="Roboto" w:hAnsi="Roboto"/>
          <w:sz w:val="24"/>
          <w:lang w:eastAsia="es-MX"/>
        </w:rPr>
      </w:pPr>
    </w:p>
    <w:p w:rsidR="000A022C" w:rsidP="000A022C" w:rsidRDefault="000A022C" w14:paraId="421185BD" w14:textId="77777777">
      <w:pPr>
        <w:pStyle w:val="Texto0"/>
        <w:spacing w:before="0" w:after="0" w:line="276" w:lineRule="auto"/>
        <w:rPr>
          <w:rFonts w:ascii="Roboto" w:hAnsi="Roboto"/>
          <w:sz w:val="24"/>
        </w:rPr>
      </w:pPr>
      <w:r w:rsidRPr="000A022C">
        <w:rPr>
          <w:rFonts w:ascii="Roboto" w:hAnsi="Roboto"/>
          <w:sz w:val="24"/>
          <w:lang w:eastAsia="es-MX"/>
        </w:rPr>
        <w:t>De requerir aclaraciones se puede comunicar con Raquel Ureña Gómez, teléfono 2243-4760, correo</w:t>
      </w:r>
      <w:r w:rsidRPr="000A022C">
        <w:rPr>
          <w:rFonts w:ascii="Roboto" w:hAnsi="Roboto"/>
          <w:sz w:val="24"/>
        </w:rPr>
        <w:t xml:space="preserve"> </w:t>
      </w:r>
      <w:hyperlink w:history="1" r:id="rId15">
        <w:r w:rsidRPr="000A022C">
          <w:rPr>
            <w:rStyle w:val="Hipervnculo"/>
            <w:rFonts w:ascii="Roboto" w:hAnsi="Roboto"/>
            <w:sz w:val="24"/>
          </w:rPr>
          <w:t>urenagr@sugef.fi.cr</w:t>
        </w:r>
      </w:hyperlink>
      <w:r w:rsidRPr="000A022C">
        <w:rPr>
          <w:rFonts w:ascii="Roboto" w:hAnsi="Roboto"/>
          <w:sz w:val="24"/>
        </w:rPr>
        <w:t>.</w:t>
      </w:r>
    </w:p>
    <w:p w:rsidR="000A022C" w:rsidP="000A022C" w:rsidRDefault="000A022C" w14:paraId="5AFB3019" w14:textId="77777777">
      <w:pPr>
        <w:pStyle w:val="Texto0"/>
        <w:spacing w:before="0" w:after="0" w:line="276" w:lineRule="auto"/>
        <w:rPr>
          <w:rFonts w:ascii="Roboto" w:hAnsi="Roboto"/>
          <w:sz w:val="24"/>
        </w:rPr>
      </w:pPr>
    </w:p>
    <w:p w:rsidRPr="000A022C" w:rsidR="000A022C" w:rsidP="000A022C" w:rsidRDefault="000A022C" w14:paraId="185358B4" w14:textId="2F5653FF">
      <w:pPr>
        <w:pStyle w:val="Texto0"/>
        <w:spacing w:before="0" w:after="0" w:line="276" w:lineRule="auto"/>
        <w:jc w:val="center"/>
        <w:rPr>
          <w:rFonts w:ascii="Roboto" w:hAnsi="Roboto"/>
          <w:sz w:val="24"/>
        </w:rPr>
      </w:pPr>
      <w:r>
        <w:rPr>
          <w:rFonts w:ascii="Roboto" w:hAnsi="Roboto"/>
          <w:sz w:val="24"/>
        </w:rPr>
        <w:t>Atentamente,</w:t>
      </w:r>
    </w:p>
    <w:p w:rsidRPr="000A022C" w:rsidR="000A022C" w:rsidP="000A022C" w:rsidRDefault="000A022C" w14:paraId="35448884" w14:textId="77777777">
      <w:pPr>
        <w:pStyle w:val="Texto0"/>
        <w:spacing w:before="0" w:after="0" w:line="276" w:lineRule="auto"/>
        <w:rPr>
          <w:rFonts w:ascii="Roboto" w:hAnsi="Roboto"/>
          <w:sz w:val="24"/>
        </w:rPr>
      </w:pPr>
    </w:p>
    <w:p w:rsidRPr="000A022C" w:rsidR="000A022C" w:rsidP="000A022C" w:rsidRDefault="000A022C" w14:paraId="4904B5AE" w14:textId="77777777">
      <w:pPr>
        <w:spacing w:line="276" w:lineRule="auto"/>
        <w:jc w:val="center"/>
        <w:rPr>
          <w:rFonts w:ascii="Roboto" w:hAnsi="Roboto"/>
          <w:sz w:val="24"/>
        </w:rPr>
      </w:pPr>
      <w:r w:rsidRPr="000A022C">
        <w:rPr>
          <w:rFonts w:ascii="Roboto" w:hAnsi="Roboto"/>
          <w:noProof/>
          <w:sz w:val="24"/>
        </w:rPr>
        <w:drawing>
          <wp:inline distT="0" distB="0" distL="0" distR="0" wp14:anchorId="49367597" wp14:editId="4949F746">
            <wp:extent cx="1168489" cy="657225"/>
            <wp:effectExtent l="0" t="0" r="0" b="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6"/>
                    <a:stretch>
                      <a:fillRect/>
                    </a:stretch>
                  </pic:blipFill>
                  <pic:spPr>
                    <a:xfrm>
                      <a:off x="0" y="0"/>
                      <a:ext cx="1189969" cy="669306"/>
                    </a:xfrm>
                    <a:prstGeom prst="rect">
                      <a:avLst/>
                    </a:prstGeom>
                  </pic:spPr>
                </pic:pic>
              </a:graphicData>
            </a:graphic>
          </wp:inline>
        </w:drawing>
      </w:r>
    </w:p>
    <w:p w:rsidRPr="000A022C" w:rsidR="000A022C" w:rsidP="000A022C" w:rsidRDefault="000A022C" w14:paraId="54BABED5" w14:textId="77777777">
      <w:pPr>
        <w:pStyle w:val="Negrita"/>
        <w:spacing w:line="276" w:lineRule="auto"/>
        <w:jc w:val="center"/>
        <w:rPr>
          <w:rFonts w:ascii="Roboto" w:hAnsi="Roboto"/>
          <w:sz w:val="24"/>
        </w:rPr>
      </w:pPr>
      <w:bookmarkStart w:name="_Hlk53758837" w:id="0"/>
      <w:r w:rsidRPr="000A022C">
        <w:rPr>
          <w:rFonts w:ascii="Roboto" w:hAnsi="Roboto"/>
          <w:b w:val="0"/>
          <w:bCs/>
          <w:sz w:val="24"/>
        </w:rPr>
        <w:t>Hazel Valverde Richmond</w:t>
      </w:r>
      <w:r w:rsidRPr="000A022C">
        <w:rPr>
          <w:rFonts w:ascii="Roboto" w:hAnsi="Roboto"/>
          <w:sz w:val="24"/>
        </w:rPr>
        <w:br/>
        <w:t>Superintendente</w:t>
      </w:r>
    </w:p>
    <w:p w:rsidRPr="000A022C" w:rsidR="000A022C" w:rsidP="000A022C" w:rsidRDefault="000A022C" w14:paraId="1B37DD6E" w14:textId="77777777">
      <w:pPr>
        <w:pStyle w:val="Negrita"/>
        <w:spacing w:line="276" w:lineRule="auto"/>
        <w:jc w:val="center"/>
        <w:rPr>
          <w:rFonts w:ascii="Roboto" w:hAnsi="Roboto"/>
          <w:sz w:val="24"/>
        </w:rPr>
      </w:pPr>
      <w:r w:rsidRPr="000A022C">
        <w:rPr>
          <w:rFonts w:ascii="Roboto" w:hAnsi="Roboto"/>
          <w:sz w:val="24"/>
        </w:rPr>
        <w:t>Superintendencia General de Entidades Financieras</w:t>
      </w:r>
    </w:p>
    <w:bookmarkEnd w:id="0"/>
    <w:p w:rsidRPr="000A022C" w:rsidR="000A022C" w:rsidP="000A022C" w:rsidRDefault="000A022C" w14:paraId="2135F62A" w14:textId="77777777">
      <w:pPr>
        <w:pStyle w:val="Texto0"/>
        <w:spacing w:before="0" w:after="0" w:line="276" w:lineRule="auto"/>
        <w:rPr>
          <w:rFonts w:ascii="Roboto" w:hAnsi="Roboto"/>
          <w:sz w:val="24"/>
        </w:rPr>
      </w:pPr>
    </w:p>
    <w:tbl>
      <w:tblPr>
        <w:tblStyle w:val="Correspondencia1"/>
        <w:tblW w:w="4820" w:type="dxa"/>
        <w:jc w:val="center"/>
        <w:tblLook w:val="04A0" w:firstRow="1" w:lastRow="0" w:firstColumn="1" w:lastColumn="0" w:noHBand="0" w:noVBand="1"/>
      </w:tblPr>
      <w:tblGrid>
        <w:gridCol w:w="2493"/>
        <w:gridCol w:w="2327"/>
      </w:tblGrid>
      <w:tr w:rsidR="000A022C" w:rsidTr="000A022C" w14:paraId="5B372B39" w14:textId="77777777">
        <w:trPr>
          <w:cnfStyle w:val="100000000000" w:firstRow="1" w:lastRow="0" w:firstColumn="0" w:lastColumn="0" w:oddVBand="0" w:evenVBand="0" w:oddHBand="0" w:evenHBand="0" w:firstRowFirstColumn="0" w:firstRowLastColumn="0" w:lastRowFirstColumn="0" w:lastRowLastColumn="0"/>
          <w:jc w:val="center"/>
        </w:trPr>
        <w:tc>
          <w:tcPr>
            <w:tcW w:w="4820" w:type="dxa"/>
            <w:gridSpan w:val="2"/>
            <w:tcBorders>
              <w:top w:val="single" w:color="auto" w:sz="4" w:space="0"/>
              <w:left w:val="single" w:color="auto" w:sz="4" w:space="0"/>
              <w:bottom w:val="single" w:color="auto" w:sz="4" w:space="0"/>
              <w:right w:val="single" w:color="auto" w:sz="4" w:space="0"/>
            </w:tcBorders>
            <w:shd w:val="clear" w:color="auto" w:fill="1C4063" w:themeFill="accent1" w:themeFillShade="80"/>
            <w:vAlign w:val="center"/>
          </w:tcPr>
          <w:p w:rsidR="000A022C" w:rsidP="000A022C" w:rsidRDefault="000A022C" w14:paraId="7B893EB2" w14:textId="222B9171">
            <w:pPr>
              <w:pStyle w:val="Texto0"/>
              <w:spacing w:before="0" w:after="0" w:line="276" w:lineRule="auto"/>
              <w:jc w:val="center"/>
              <w:rPr>
                <w:rFonts w:ascii="Roboto" w:hAnsi="Roboto"/>
                <w:sz w:val="24"/>
              </w:rPr>
            </w:pPr>
            <w:r>
              <w:rPr>
                <w:rFonts w:ascii="Roboto" w:hAnsi="Roboto"/>
                <w:sz w:val="24"/>
              </w:rPr>
              <w:t>ANEXO</w:t>
            </w:r>
          </w:p>
        </w:tc>
      </w:tr>
      <w:tr w:rsidR="000A022C" w:rsidTr="000A022C" w14:paraId="30D71F25" w14:textId="77777777">
        <w:trPr>
          <w:cnfStyle w:val="000000100000" w:firstRow="0" w:lastRow="0" w:firstColumn="0" w:lastColumn="0" w:oddVBand="0" w:evenVBand="0" w:oddHBand="1" w:evenHBand="0" w:firstRowFirstColumn="0" w:firstRowLastColumn="0" w:lastRowFirstColumn="0" w:lastRowLastColumn="0"/>
          <w:jc w:val="center"/>
        </w:trPr>
        <w:tc>
          <w:tcPr>
            <w:tcW w:w="249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rsidR="000A022C" w:rsidP="000A022C" w:rsidRDefault="000A022C" w14:paraId="6E820D95" w14:textId="24735761">
            <w:pPr>
              <w:pStyle w:val="Texto0"/>
              <w:spacing w:before="0" w:after="0" w:line="276" w:lineRule="auto"/>
              <w:jc w:val="center"/>
              <w:rPr>
                <w:rFonts w:ascii="Roboto" w:hAnsi="Roboto"/>
                <w:sz w:val="24"/>
              </w:rPr>
            </w:pPr>
            <w:r>
              <w:rPr>
                <w:rFonts w:ascii="Roboto" w:hAnsi="Roboto"/>
                <w:sz w:val="24"/>
              </w:rPr>
              <w:t>Espacios por entidad</w:t>
            </w:r>
          </w:p>
        </w:tc>
        <w:bookmarkStart w:name="_MON_1830434801" w:id="1"/>
        <w:bookmarkEnd w:id="1"/>
        <w:tc>
          <w:tcPr>
            <w:tcW w:w="232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rsidR="000A022C" w:rsidP="000A022C" w:rsidRDefault="000A022C" w14:paraId="0E501234" w14:textId="6ED42762">
            <w:pPr>
              <w:pStyle w:val="Texto0"/>
              <w:spacing w:before="0" w:after="0" w:line="276" w:lineRule="auto"/>
              <w:jc w:val="center"/>
              <w:rPr>
                <w:rFonts w:ascii="Roboto" w:hAnsi="Roboto"/>
                <w:sz w:val="24"/>
              </w:rPr>
            </w:pPr>
            <w:r w:rsidRPr="000A022C">
              <w:rPr>
                <w:rFonts w:ascii="Roboto" w:hAnsi="Roboto"/>
                <w:sz w:val="24"/>
                <w:lang w:eastAsia="es-MX"/>
              </w:rPr>
              <w:object w:dxaOrig="2117" w:dyaOrig="1383" w14:anchorId="28FF8D1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70" style="width:105.55pt;height:68.55pt" o:ole="" type="#_x0000_t75">
                  <v:imagedata o:title="" r:id="rId17"/>
                </v:shape>
                <o:OLEObject Type="Embed" ProgID="Excel.Sheet.12" ShapeID="_x0000_i1170" DrawAspect="Icon" ObjectID="_1831634857" r:id="rId18"/>
              </w:object>
            </w:r>
          </w:p>
        </w:tc>
      </w:tr>
    </w:tbl>
    <w:p w:rsidRPr="000A022C" w:rsidR="000A022C" w:rsidP="000A022C" w:rsidRDefault="000A022C" w14:paraId="37E1BCE8" w14:textId="29011140">
      <w:pPr>
        <w:pStyle w:val="Texto0"/>
        <w:spacing w:before="0" w:after="0" w:line="276" w:lineRule="auto"/>
        <w:rPr>
          <w:rFonts w:ascii="Roboto" w:hAnsi="Roboto"/>
          <w:sz w:val="24"/>
          <w:lang w:eastAsia="es-MX"/>
        </w:rPr>
      </w:pPr>
    </w:p>
    <w:p w:rsidR="000A022C" w:rsidP="000A022C" w:rsidRDefault="000A022C" w14:paraId="40E8D1E9" w14:textId="77777777">
      <w:pPr>
        <w:pStyle w:val="CC"/>
        <w:spacing w:line="276" w:lineRule="auto"/>
        <w:rPr>
          <w:rFonts w:ascii="Roboto" w:hAnsi="Roboto"/>
          <w:sz w:val="16"/>
          <w:szCs w:val="16"/>
        </w:rPr>
      </w:pPr>
    </w:p>
    <w:p w:rsidRPr="000A022C" w:rsidR="000A022C" w:rsidP="000A022C" w:rsidRDefault="000A022C" w14:paraId="2A57F0B1" w14:textId="4FEFE31E">
      <w:pPr>
        <w:pStyle w:val="CC"/>
        <w:spacing w:line="276" w:lineRule="auto"/>
        <w:rPr>
          <w:rFonts w:ascii="Roboto" w:hAnsi="Roboto"/>
          <w:sz w:val="16"/>
          <w:szCs w:val="16"/>
        </w:rPr>
      </w:pPr>
      <w:r w:rsidRPr="000A022C">
        <w:rPr>
          <w:rFonts w:ascii="Roboto" w:hAnsi="Roboto"/>
          <w:sz w:val="16"/>
          <w:szCs w:val="16"/>
        </w:rPr>
        <w:t>C</w:t>
      </w:r>
      <w:r w:rsidRPr="000A022C">
        <w:rPr>
          <w:rFonts w:ascii="Roboto" w:hAnsi="Roboto"/>
          <w:sz w:val="16"/>
          <w:szCs w:val="16"/>
        </w:rPr>
        <w:t>E</w:t>
      </w:r>
      <w:r w:rsidRPr="000A022C">
        <w:rPr>
          <w:rFonts w:ascii="Roboto" w:hAnsi="Roboto"/>
          <w:sz w:val="16"/>
          <w:szCs w:val="16"/>
        </w:rPr>
        <w:t>. Román Chavarría Campos, Jefe UIF</w:t>
      </w:r>
    </w:p>
    <w:p w:rsidRPr="000A022C" w:rsidR="00105A59" w:rsidP="000A022C" w:rsidRDefault="00105A59" w14:paraId="08F22728" w14:textId="77777777">
      <w:pPr>
        <w:pStyle w:val="Negrita"/>
        <w:spacing w:line="276" w:lineRule="auto"/>
        <w:jc w:val="left"/>
        <w:rPr>
          <w:rFonts w:ascii="Roboto" w:hAnsi="Roboto"/>
          <w:noProof/>
          <w:sz w:val="24"/>
          <w:lang w:val="es-CR" w:eastAsia="es-CR"/>
        </w:rPr>
      </w:pPr>
    </w:p>
    <w:sectPr w:rsidRPr="000A022C" w:rsidR="00105A59" w:rsidSect="000A022C">
      <w:headerReference w:type="even" r:id="rId19"/>
      <w:headerReference w:type="default" r:id="rId20"/>
      <w:footerReference w:type="even" r:id="rId21"/>
      <w:footerReference w:type="default" r:id="rId22"/>
      <w:headerReference w:type="first" r:id="rId23"/>
      <w:footerReference w:type="first" r:id="rId24"/>
      <w:type w:val="continuous"/>
      <w:pgSz w:w="12240" w:h="15840" w:code="119"/>
      <w:pgMar w:top="1701"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7B7B6" w14:textId="77777777" w:rsidR="000A022C" w:rsidRDefault="000A022C" w:rsidP="00D43D57">
      <w:r>
        <w:separator/>
      </w:r>
    </w:p>
  </w:endnote>
  <w:endnote w:type="continuationSeparator" w:id="0">
    <w:p w14:paraId="589D11E6" w14:textId="77777777" w:rsidR="000A022C" w:rsidRDefault="000A022C"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0A022C" w14:paraId="7CFA533E" w14:textId="0C399C5C">
    <w:pPr>
      <w:pStyle w:val="Piedepgina"/>
    </w:pPr>
    <w:r>
      <w:rPr>
        <w:noProof/>
      </w:rPr>
      <mc:AlternateContent>
        <mc:Choice Requires="wps">
          <w:drawing>
            <wp:anchor distT="0" distB="0" distL="0" distR="0" simplePos="0" relativeHeight="251674624" behindDoc="0" locked="0" layoutInCell="1" allowOverlap="1" wp14:editId="2E4332E4" wp14:anchorId="19301A5D">
              <wp:simplePos x="635" y="635"/>
              <wp:positionH relativeFrom="page">
                <wp:align>center</wp:align>
              </wp:positionH>
              <wp:positionV relativeFrom="page">
                <wp:align>bottom</wp:align>
              </wp:positionV>
              <wp:extent cx="1083945" cy="345440"/>
              <wp:effectExtent l="0" t="0" r="1905" b="0"/>
              <wp:wrapNone/>
              <wp:docPr id="1728914948"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0A022C" w:rsidR="000A022C" w:rsidP="000A022C" w:rsidRDefault="000A022C" w14:paraId="71CEF0C1" w14:textId="2AF706E3">
                          <w:pPr>
                            <w:rPr>
                              <w:rFonts w:ascii="Aptos" w:hAnsi="Aptos" w:eastAsia="Aptos" w:cs="Aptos"/>
                              <w:noProof/>
                              <w:color w:val="000000"/>
                              <w:sz w:val="20"/>
                              <w:szCs w:val="20"/>
                            </w:rPr>
                          </w:pPr>
                          <w:r w:rsidRPr="000A022C">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9301A5D">
              <v:stroke joinstyle="miter"/>
              <v:path gradientshapeok="t" o:connecttype="rect"/>
            </v:shapetype>
            <v:shape id="Cuadro de texto 2" style="position:absolute;left:0;text-align:left;margin-left:0;margin-top:0;width:85.35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">
              <v:fill o:detectmouseclick="t"/>
              <v:textbox style="mso-fit-shape-to-text:t" inset="0,0,0,15pt">
                <w:txbxContent>
                  <w:p w:rsidRPr="000A022C" w:rsidR="000A022C" w:rsidP="000A022C" w:rsidRDefault="000A022C" w14:paraId="71CEF0C1" w14:textId="2AF706E3">
                    <w:pPr>
                      <w:rPr>
                        <w:rFonts w:ascii="Aptos" w:hAnsi="Aptos" w:eastAsia="Aptos" w:cs="Aptos"/>
                        <w:noProof/>
                        <w:color w:val="000000"/>
                        <w:sz w:val="20"/>
                        <w:szCs w:val="20"/>
                      </w:rPr>
                    </w:pPr>
                    <w:r w:rsidRPr="000A022C">
                      <w:rPr>
                        <w:rFonts w:ascii="Aptos" w:hAnsi="Aptos" w:eastAsia="Aptos" w:cs="Aptos"/>
                        <w:noProof/>
                        <w:color w:val="000000"/>
                        <w:sz w:val="20"/>
                        <w:szCs w:val="20"/>
                      </w:rPr>
                      <w:t>Uso Interno estricto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0A022C" w14:paraId="1C27144E" w14:textId="2DC7DE1C">
    <w:r>
      <w:rPr>
        <w:noProof/>
      </w:rPr>
      <mc:AlternateContent>
        <mc:Choice Requires="wps">
          <w:drawing>
            <wp:anchor distT="0" distB="0" distL="0" distR="0" simplePos="0" relativeHeight="251675648" behindDoc="0" locked="0" layoutInCell="1" allowOverlap="1" wp14:editId="40B1B09D" wp14:anchorId="67A0B60E">
              <wp:simplePos x="1257300" y="9096375"/>
              <wp:positionH relativeFrom="page">
                <wp:align>center</wp:align>
              </wp:positionH>
              <wp:positionV relativeFrom="page">
                <wp:align>bottom</wp:align>
              </wp:positionV>
              <wp:extent cx="1083945" cy="345440"/>
              <wp:effectExtent l="0" t="0" r="1905" b="0"/>
              <wp:wrapNone/>
              <wp:docPr id="1065003935"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0A022C" w:rsidR="000A022C" w:rsidP="000A022C" w:rsidRDefault="000A022C" w14:paraId="75F4F89B" w14:textId="51F24639">
                          <w:pPr>
                            <w:rPr>
                              <w:rFonts w:ascii="Aptos" w:hAnsi="Aptos" w:eastAsia="Aptos" w:cs="Aptos"/>
                              <w:noProof/>
                              <w:color w:val="000000"/>
                              <w:sz w:val="20"/>
                              <w:szCs w:val="20"/>
                            </w:rPr>
                          </w:pPr>
                          <w:r w:rsidRPr="000A022C">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7A0B60E">
              <v:stroke joinstyle="miter"/>
              <v:path gradientshapeok="t" o:connecttype="rect"/>
            </v:shapetype>
            <v:shape id="Cuadro de texto 3" style="position:absolute;left:0;text-align:left;margin-left:0;margin-top:0;width:85.35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">
              <v:fill o:detectmouseclick="t"/>
              <v:textbox style="mso-fit-shape-to-text:t" inset="0,0,0,15pt">
                <w:txbxContent>
                  <w:p w:rsidRPr="000A022C" w:rsidR="000A022C" w:rsidP="000A022C" w:rsidRDefault="000A022C" w14:paraId="75F4F89B" w14:textId="51F24639">
                    <w:pPr>
                      <w:rPr>
                        <w:rFonts w:ascii="Aptos" w:hAnsi="Aptos" w:eastAsia="Aptos" w:cs="Aptos"/>
                        <w:noProof/>
                        <w:color w:val="000000"/>
                        <w:sz w:val="20"/>
                        <w:szCs w:val="20"/>
                      </w:rPr>
                    </w:pPr>
                    <w:r w:rsidRPr="000A022C">
                      <w:rPr>
                        <w:rFonts w:ascii="Aptos" w:hAnsi="Aptos" w:eastAsia="Aptos" w:cs="Aptos"/>
                        <w:noProof/>
                        <w:color w:val="000000"/>
                        <w:sz w:val="20"/>
                        <w:szCs w:val="20"/>
                      </w:rPr>
                      <w:t>Uso Interno estricto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7DE63F9F" w14:textId="77777777">
      <w:tc>
        <w:tcPr>
          <w:tcW w:w="7356" w:type="dxa"/>
        </w:tcPr>
        <w:p w:rsidRPr="00761B85" w:rsidR="0024022D" w:rsidP="0024022D" w:rsidRDefault="0024022D" w14:paraId="2242B85F"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74A7EBA7"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69084905"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0523ABCE" w14:textId="77777777">
    <w:pPr>
      <w:pStyle w:val="Piedepgina"/>
      <w:jc w:val="right"/>
      <w:rPr>
        <w:color w:val="969696"/>
        <w:sz w:val="20"/>
        <w:szCs w:val="20"/>
      </w:rPr>
    </w:pPr>
  </w:p>
  <w:p w:rsidR="001C075B" w:rsidP="00FA54DF" w:rsidRDefault="001C075B" w14:paraId="4482A6D2"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0A022C" w14:paraId="0104452B" w14:textId="62AFE549">
    <w:pPr>
      <w:pStyle w:val="Piepagina"/>
      <w:jc w:val="center"/>
    </w:pPr>
    <w:r>
      <w:rPr>
        <w:noProof/>
        <w:lang w:val="es-CR" w:eastAsia="es-CR"/>
      </w:rPr>
      <mc:AlternateContent>
        <mc:Choice Requires="wps">
          <w:drawing>
            <wp:anchor distT="0" distB="0" distL="0" distR="0" simplePos="0" relativeHeight="251673600" behindDoc="0" locked="0" layoutInCell="1" allowOverlap="1" wp14:editId="585D281F" wp14:anchorId="10FC0F71">
              <wp:simplePos x="635" y="635"/>
              <wp:positionH relativeFrom="page">
                <wp:align>center</wp:align>
              </wp:positionH>
              <wp:positionV relativeFrom="page">
                <wp:align>bottom</wp:align>
              </wp:positionV>
              <wp:extent cx="1083945" cy="345440"/>
              <wp:effectExtent l="0" t="0" r="1905" b="0"/>
              <wp:wrapNone/>
              <wp:docPr id="1593929495"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0A022C" w:rsidR="000A022C" w:rsidP="000A022C" w:rsidRDefault="000A022C" w14:paraId="7830FABC" w14:textId="0A0FFFB4">
                          <w:pPr>
                            <w:rPr>
                              <w:rFonts w:ascii="Aptos" w:hAnsi="Aptos" w:eastAsia="Aptos" w:cs="Aptos"/>
                              <w:noProof/>
                              <w:color w:val="000000"/>
                              <w:sz w:val="20"/>
                              <w:szCs w:val="20"/>
                            </w:rPr>
                          </w:pPr>
                          <w:r w:rsidRPr="000A022C">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0FC0F71">
              <v:stroke joinstyle="miter"/>
              <v:path gradientshapeok="t" o:connecttype="rect"/>
            </v:shapetype>
            <v:shape id="Cuadro de texto 1" style="position:absolute;left:0;text-align:left;margin-left:0;margin-top:0;width:85.35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">
              <v:fill o:detectmouseclick="t"/>
              <v:textbox style="mso-fit-shape-to-text:t" inset="0,0,0,15pt">
                <w:txbxContent>
                  <w:p w:rsidRPr="000A022C" w:rsidR="000A022C" w:rsidP="000A022C" w:rsidRDefault="000A022C" w14:paraId="7830FABC" w14:textId="0A0FFFB4">
                    <w:pPr>
                      <w:rPr>
                        <w:rFonts w:ascii="Aptos" w:hAnsi="Aptos" w:eastAsia="Aptos" w:cs="Aptos"/>
                        <w:noProof/>
                        <w:color w:val="000000"/>
                        <w:sz w:val="20"/>
                        <w:szCs w:val="20"/>
                      </w:rPr>
                    </w:pPr>
                    <w:r w:rsidRPr="000A022C">
                      <w:rPr>
                        <w:rFonts w:ascii="Aptos" w:hAnsi="Aptos" w:eastAsia="Aptos" w:cs="Aptos"/>
                        <w:noProof/>
                        <w:color w:val="000000"/>
                        <w:sz w:val="20"/>
                        <w:szCs w:val="20"/>
                      </w:rPr>
                      <w:t>Uso Interno estricto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1ED55348" wp14:anchorId="29DD0353">
          <wp:simplePos x="0" y="0"/>
          <wp:positionH relativeFrom="column">
            <wp:posOffset>4355465</wp:posOffset>
          </wp:positionH>
          <wp:positionV relativeFrom="paragraph">
            <wp:posOffset>59954</wp:posOffset>
          </wp:positionV>
          <wp:extent cx="8890" cy="431165"/>
          <wp:effectExtent l="0" t="0" r="0" b="0"/>
          <wp:wrapNone/>
          <wp:docPr id="1542204040" name="Imagen 154220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13258851" wp14:anchorId="78E8B99C">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21EB3B9B" w14:textId="77777777">
                          <w:pPr>
                            <w:rPr>
                              <w:color w:val="003A68"/>
                              <w:sz w:val="14"/>
                              <w:szCs w:val="14"/>
                            </w:rPr>
                          </w:pPr>
                          <w:r w:rsidRPr="00FA54DF">
                            <w:rPr>
                              <w:color w:val="003A68"/>
                              <w:sz w:val="14"/>
                              <w:szCs w:val="14"/>
                            </w:rPr>
                            <w:t xml:space="preserve">T. (506) 2243-3631   </w:t>
                          </w:r>
                        </w:p>
                        <w:p w:rsidRPr="00FA54DF" w:rsidR="001C075B" w:rsidRDefault="001C075B" w14:paraId="585A7B47" w14:textId="77777777">
                          <w:pPr>
                            <w:rPr>
                              <w:color w:val="003A68"/>
                              <w:sz w:val="14"/>
                              <w:szCs w:val="14"/>
                            </w:rPr>
                          </w:pPr>
                          <w:r w:rsidRPr="00FA54DF">
                            <w:rPr>
                              <w:color w:val="003A68"/>
                              <w:sz w:val="14"/>
                              <w:szCs w:val="14"/>
                            </w:rPr>
                            <w:t xml:space="preserve">F. (506) 2243-4579   </w:t>
                          </w:r>
                        </w:p>
                        <w:p w:rsidR="001C075B" w:rsidRDefault="001C075B" w14:paraId="2238480F" w14:textId="77777777">
                          <w:pPr>
                            <w:rPr>
                              <w:color w:val="003A68"/>
                              <w:sz w:val="14"/>
                              <w:szCs w:val="14"/>
                            </w:rPr>
                          </w:pPr>
                          <w:r w:rsidRPr="00FA54DF">
                            <w:rPr>
                              <w:color w:val="003A68"/>
                              <w:sz w:val="14"/>
                              <w:szCs w:val="14"/>
                            </w:rPr>
                            <w:t>Apdo. 10058-1000</w:t>
                          </w:r>
                        </w:p>
                        <w:p w:rsidR="001C075B" w:rsidRDefault="001C075B" w14:paraId="64312530" w14:textId="77777777">
                          <w:pPr>
                            <w:rPr>
                              <w:color w:val="003A68"/>
                              <w:sz w:val="14"/>
                              <w:szCs w:val="14"/>
                            </w:rPr>
                          </w:pPr>
                          <w:r w:rsidRPr="00FA54DF">
                            <w:rPr>
                              <w:color w:val="003A68"/>
                              <w:sz w:val="14"/>
                              <w:szCs w:val="14"/>
                            </w:rPr>
                            <w:t>Av. 1 y Central, Calles 2 y 4</w:t>
                          </w:r>
                        </w:p>
                        <w:p w:rsidRPr="00FA54DF" w:rsidR="001C075B" w:rsidRDefault="001C075B" w14:paraId="4C6C960D"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78E8B99C">
              <v:textbox>
                <w:txbxContent>
                  <w:p w:rsidRPr="00FA54DF" w:rsidR="001C075B" w:rsidRDefault="001C075B" w14:paraId="21EB3B9B" w14:textId="77777777">
                    <w:pPr>
                      <w:rPr>
                        <w:color w:val="003A68"/>
                        <w:sz w:val="14"/>
                        <w:szCs w:val="14"/>
                      </w:rPr>
                    </w:pPr>
                    <w:r w:rsidRPr="00FA54DF">
                      <w:rPr>
                        <w:color w:val="003A68"/>
                        <w:sz w:val="14"/>
                        <w:szCs w:val="14"/>
                      </w:rPr>
                      <w:t xml:space="preserve">T. (506) 2243-3631   </w:t>
                    </w:r>
                  </w:p>
                  <w:p w:rsidRPr="00FA54DF" w:rsidR="001C075B" w:rsidRDefault="001C075B" w14:paraId="585A7B47" w14:textId="77777777">
                    <w:pPr>
                      <w:rPr>
                        <w:color w:val="003A68"/>
                        <w:sz w:val="14"/>
                        <w:szCs w:val="14"/>
                      </w:rPr>
                    </w:pPr>
                    <w:r w:rsidRPr="00FA54DF">
                      <w:rPr>
                        <w:color w:val="003A68"/>
                        <w:sz w:val="14"/>
                        <w:szCs w:val="14"/>
                      </w:rPr>
                      <w:t xml:space="preserve">F. (506) 2243-4579   </w:t>
                    </w:r>
                  </w:p>
                  <w:p w:rsidR="001C075B" w:rsidRDefault="001C075B" w14:paraId="2238480F" w14:textId="77777777">
                    <w:pPr>
                      <w:rPr>
                        <w:color w:val="003A68"/>
                        <w:sz w:val="14"/>
                        <w:szCs w:val="14"/>
                      </w:rPr>
                    </w:pPr>
                    <w:r w:rsidRPr="00FA54DF">
                      <w:rPr>
                        <w:color w:val="003A68"/>
                        <w:sz w:val="14"/>
                        <w:szCs w:val="14"/>
                      </w:rPr>
                      <w:t>Apdo. 10058-1000</w:t>
                    </w:r>
                  </w:p>
                  <w:p w:rsidR="001C075B" w:rsidRDefault="001C075B" w14:paraId="64312530" w14:textId="77777777">
                    <w:pPr>
                      <w:rPr>
                        <w:color w:val="003A68"/>
                        <w:sz w:val="14"/>
                        <w:szCs w:val="14"/>
                      </w:rPr>
                    </w:pPr>
                    <w:r w:rsidRPr="00FA54DF">
                      <w:rPr>
                        <w:color w:val="003A68"/>
                        <w:sz w:val="14"/>
                        <w:szCs w:val="14"/>
                      </w:rPr>
                      <w:t>Av. 1 y Central, Calles 2 y 4</w:t>
                    </w:r>
                  </w:p>
                  <w:p w:rsidRPr="00FA54DF" w:rsidR="001C075B" w:rsidRDefault="001C075B" w14:paraId="4C6C960D" w14:textId="77777777">
                    <w:pPr>
                      <w:rPr>
                        <w:color w:val="003A68"/>
                        <w:sz w:val="14"/>
                        <w:szCs w:val="14"/>
                      </w:rPr>
                    </w:pPr>
                  </w:p>
                </w:txbxContent>
              </v:textbox>
            </v:shape>
          </w:pict>
        </mc:Fallback>
      </mc:AlternateContent>
    </w:r>
  </w:p>
  <w:p w:rsidRPr="00D43D57" w:rsidR="001C075B" w:rsidP="008C0BF0" w:rsidRDefault="001C075B" w14:paraId="1BDE4370" w14:textId="77777777">
    <w:pPr>
      <w:pStyle w:val="Piepagina"/>
      <w:jc w:val="center"/>
    </w:pPr>
  </w:p>
  <w:p w:rsidR="001C075B" w:rsidRDefault="001C075B" w14:paraId="38CDD7BC"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9954" w14:textId="77777777" w:rsidR="000A022C" w:rsidRDefault="000A022C" w:rsidP="00D43D57">
      <w:r>
        <w:separator/>
      </w:r>
    </w:p>
  </w:footnote>
  <w:footnote w:type="continuationSeparator" w:id="0">
    <w:p w14:paraId="40823986" w14:textId="77777777" w:rsidR="000A022C" w:rsidRDefault="000A022C"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3862C3AD"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648B0CF9" w14:textId="77777777">
    <w:pPr>
      <w:pStyle w:val="Encabezado"/>
    </w:pPr>
    <w:r>
      <w:rPr>
        <w:noProof/>
      </w:rPr>
      <w:drawing>
        <wp:anchor distT="0" distB="0" distL="114300" distR="114300" simplePos="0" relativeHeight="251672576" behindDoc="1" locked="0" layoutInCell="1" allowOverlap="1" wp14:editId="404C3791" wp14:anchorId="2B3235F1">
          <wp:simplePos x="0" y="0"/>
          <wp:positionH relativeFrom="page">
            <wp:posOffset>23690</wp:posOffset>
          </wp:positionH>
          <wp:positionV relativeFrom="paragraph">
            <wp:posOffset>-521677</wp:posOffset>
          </wp:positionV>
          <wp:extent cx="7761191" cy="990600"/>
          <wp:effectExtent l="0" t="0" r="0" b="0"/>
          <wp:wrapNone/>
          <wp:docPr id="2109514174" name="Imagen 2109514174"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2987EBFF" w14:textId="77777777">
    <w:pPr>
      <w:pStyle w:val="Encabezado"/>
      <w:pBdr>
        <w:bottom w:val="single" w:color="auto" w:sz="4" w:space="3"/>
      </w:pBdr>
      <w:ind w:right="-1"/>
      <w:rPr>
        <w:b/>
        <w:sz w:val="20"/>
        <w:szCs w:val="20"/>
      </w:rPr>
    </w:pPr>
    <w:r>
      <w:rPr>
        <w:noProof/>
        <w:lang w:val="es-CR" w:eastAsia="es-CR"/>
      </w:rPr>
      <w:drawing>
        <wp:inline distT="0" distB="0" distL="0" distR="0" wp14:anchorId="46FC876C" wp14:editId="60E41A97">
          <wp:extent cx="1428572" cy="666667"/>
          <wp:effectExtent l="0" t="0" r="0" b="0"/>
          <wp:docPr id="17725231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5E7555C6"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4AE20D47"/>
    <w:multiLevelType w:val="hybridMultilevel"/>
    <w:tmpl w:val="4918AABC"/>
    <w:lvl w:ilvl="0" w:tplc="59EC45BA">
      <w:start w:val="1"/>
      <w:numFmt w:val="decimal"/>
      <w:lvlText w:val="%1."/>
      <w:lvlJc w:val="left"/>
      <w:pPr>
        <w:ind w:left="1108" w:hanging="400"/>
      </w:pPr>
      <w:rPr>
        <w:rFonts w:hint="default"/>
        <w:b/>
        <w:bCs/>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12" w15:restartNumberingAfterBreak="0">
    <w:nsid w:val="50091D1B"/>
    <w:multiLevelType w:val="hybridMultilevel"/>
    <w:tmpl w:val="B77C854C"/>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5241459B"/>
    <w:multiLevelType w:val="hybridMultilevel"/>
    <w:tmpl w:val="1F242792"/>
    <w:lvl w:ilvl="0" w:tplc="89E225D6">
      <w:start w:val="1"/>
      <w:numFmt w:val="decimal"/>
      <w:lvlText w:val="%1."/>
      <w:lvlJc w:val="left"/>
      <w:pPr>
        <w:ind w:left="1100" w:hanging="380"/>
      </w:pPr>
      <w:rPr>
        <w:rFonts w:hint="default"/>
        <w:b/>
        <w:bCs/>
        <w:i w:val="0"/>
        <w:iCs w:val="0"/>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4"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num w:numId="1" w16cid:durableId="2091460905">
    <w:abstractNumId w:val="10"/>
  </w:num>
  <w:num w:numId="2" w16cid:durableId="1622882536">
    <w:abstractNumId w:val="14"/>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267009801">
    <w:abstractNumId w:val="12"/>
  </w:num>
  <w:num w:numId="14" w16cid:durableId="739209394">
    <w:abstractNumId w:val="13"/>
  </w:num>
  <w:num w:numId="15" w16cid:durableId="2286186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22C"/>
    <w:rsid w:val="000064A4"/>
    <w:rsid w:val="000235B5"/>
    <w:rsid w:val="00026C85"/>
    <w:rsid w:val="00037B38"/>
    <w:rsid w:val="00041BDD"/>
    <w:rsid w:val="000439A6"/>
    <w:rsid w:val="00060C03"/>
    <w:rsid w:val="000646DD"/>
    <w:rsid w:val="00081865"/>
    <w:rsid w:val="00082968"/>
    <w:rsid w:val="000A022C"/>
    <w:rsid w:val="000C62BB"/>
    <w:rsid w:val="000E0AC6"/>
    <w:rsid w:val="000F34AE"/>
    <w:rsid w:val="00105A59"/>
    <w:rsid w:val="00117501"/>
    <w:rsid w:val="001322B4"/>
    <w:rsid w:val="001327EB"/>
    <w:rsid w:val="0016220C"/>
    <w:rsid w:val="001653C6"/>
    <w:rsid w:val="001946F4"/>
    <w:rsid w:val="001A6574"/>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6A9C77"/>
  <w15:docId w15:val="{0D878944-E95C-4EBB-8E4D-45148FD6F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Prrafodelista">
    <w:name w:val="List Paragraph"/>
    <w:basedOn w:val="Normal"/>
    <w:uiPriority w:val="34"/>
    <w:qFormat/>
    <w:locked/>
    <w:rsid w:val="000A022C"/>
    <w:pPr>
      <w:ind w:left="720"/>
      <w:contextualSpacing/>
    </w:pPr>
  </w:style>
  <w:style w:type="character" w:styleId="Hipervnculovisitado">
    <w:name w:val="FollowedHyperlink"/>
    <w:basedOn w:val="Fuentedeprrafopredeter"/>
    <w:uiPriority w:val="99"/>
    <w:semiHidden/>
    <w:unhideWhenUsed/>
    <w:locked/>
    <w:rsid w:val="000A022C"/>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package" Target="embeddings/Microsoft_Excel_Worksheet.xlsx"/><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urenagr@sugef.fi.cr" TargetMode="External"/><Relationship Id="rId23"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forms.office.com/r/wvT4eUCHae?origin=lprLink" TargetMode="External"/><Relationship Id="rId22" Type="http://schemas.openxmlformats.org/officeDocument/2006/relationships/footer" Target="foot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BD17DCA7E245A4BDBE4254AC859E18"/>
        <w:category>
          <w:name w:val="General"/>
          <w:gallery w:val="placeholder"/>
        </w:category>
        <w:types>
          <w:type w:val="bbPlcHdr"/>
        </w:types>
        <w:behaviors>
          <w:behavior w:val="content"/>
        </w:behaviors>
        <w:guid w:val="{9E51B20D-5C6A-4A0F-A885-19F92E6F7470}"/>
      </w:docPartPr>
      <w:docPartBody>
        <w:p w:rsidR="00B20FA8" w:rsidRDefault="00B20FA8" w:rsidP="00B20FA8">
          <w:pPr>
            <w:pStyle w:val="B1BD17DCA7E245A4BDBE4254AC859E18"/>
          </w:pPr>
          <w:r>
            <w:rPr>
              <w:rStyle w:val="Textodelmarcadordeposicin"/>
            </w:rPr>
            <w:t>Elija un elemento.</w:t>
          </w:r>
        </w:p>
      </w:docPartBody>
    </w:docPart>
    <w:docPart>
      <w:docPartPr>
        <w:name w:val="8F549BBDFE424AA8879D90B74FF20416"/>
        <w:category>
          <w:name w:val="General"/>
          <w:gallery w:val="placeholder"/>
        </w:category>
        <w:types>
          <w:type w:val="bbPlcHdr"/>
        </w:types>
        <w:behaviors>
          <w:behavior w:val="content"/>
        </w:behaviors>
        <w:guid w:val="{A2F90BE2-B64D-40D9-B6A0-3DF56B9326B8}"/>
      </w:docPartPr>
      <w:docPartBody>
        <w:p w:rsidR="00B20FA8" w:rsidRDefault="00B20FA8" w:rsidP="00B20FA8">
          <w:pPr>
            <w:pStyle w:val="8F549BBDFE424AA8879D90B74FF20416"/>
          </w:pPr>
          <w:r w:rsidRPr="001E0779">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FA8"/>
    <w:rsid w:val="00037B38"/>
    <w:rsid w:val="00B20FA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20FA8"/>
  </w:style>
  <w:style w:type="paragraph" w:customStyle="1" w:styleId="F6B716C5B4974AA690F95D07CA379859">
    <w:name w:val="F6B716C5B4974AA690F95D07CA379859"/>
  </w:style>
  <w:style w:type="paragraph" w:customStyle="1" w:styleId="70272FBD3C3A4A4A9C82AEDDFB07211B">
    <w:name w:val="70272FBD3C3A4A4A9C82AEDDFB07211B"/>
  </w:style>
  <w:style w:type="paragraph" w:customStyle="1" w:styleId="16BDA9CC7D9C4A5C9672FC716FFF3C0E">
    <w:name w:val="16BDA9CC7D9C4A5C9672FC716FFF3C0E"/>
    <w:rsid w:val="00B20FA8"/>
  </w:style>
  <w:style w:type="paragraph" w:customStyle="1" w:styleId="B1BD17DCA7E245A4BDBE4254AC859E18">
    <w:name w:val="B1BD17DCA7E245A4BDBE4254AC859E18"/>
    <w:rsid w:val="00B20FA8"/>
  </w:style>
  <w:style w:type="paragraph" w:customStyle="1" w:styleId="8F549BBDFE424AA8879D90B74FF20416">
    <w:name w:val="8F549BBDFE424AA8879D90B74FF20416"/>
    <w:rsid w:val="00B20F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H3Ryx26YnSqt7iwQQnDFNeQo+EVQ1F4ziTcTljIr/Cg=</DigestValue>
    </Reference>
    <Reference Type="http://uri.etsi.org/01903#SignedProperties" URI="#idSignedProperties">
      <Transforms>
        <Transform Algorithm="http://www.w3.org/TR/2001/REC-xml-c14n-20010315"/>
      </Transforms>
      <DigestMethod Algorithm="http://www.w3.org/2001/04/xmlenc#sha256"/>
      <DigestValue>enyVOO2r8Sk5tOYlP8nRD06S9QlMUHj7R5y5+Jt7pI0=</DigestValue>
    </Reference>
  </SignedInfo>
  <SignatureValue>gp8MdqgGMgksa4HBLDH/r8nHAp2kOtcMRqSWJgqC6Ao6lJQaHAgIPQreEHLy34TY873HPbrBQMFq4Ucfa/tKAaSjZpAh+rk8IgZnolPPHAnM8CIXPeRwsj9eDwiZ4xJV6Rc4sy6W1AnWyKOObEPYvLzhQ5giFy5ntKvevVcxQ4dkNee6AvZECUZ+38RETtiD/Fh6gwCabP1kQOkCiDwOEd9GVEcVW7DtQJh6Dz+D5SU/7aLXxCJicMMRQ/6sTU5/x6DZ+FaenHQk3eXsqAU55SUb3o+d78XMoHIo38VKJvP+2Ct24DS0nesDTeSU5kfz3Md3oJfvMzXvzZL2X/+XQw==</SignatureValue>
  <KeyInfo>
    <X509Data>
      <X509Certificate>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iQmG/7fy/zRvz/dzWa62Z3mvsHviOJR21ouMXD7JwgYvmgHeSOLrGkjUcSOMsCNSWAyPS8jyqj2lqAml1MIxKkom0k0xE8Cg9RPWvwvYK+c/+BxUKPhVu5htv+Jr+jKIWEfCCIARxoXM91zp6QOQjMukckC/5NCbK755d2uggzFCn+tH9odUS0gs8Tm5RLaJz/z86FOdI9jCpBjhiMGH9tyeMOBftxpDfUX+Nw53Hmyye+K292iiuzdmCIGrt9ksO7C/6WKbJtv2YZLMBNqIcJiJswpSK+9S8uqbHjJNf0B/CzZvc/qRWxNnmpvmvb34xc3sLrruFbMmQIDAQABo4IB2jCCAdYwHQYDVR0OBBYEFMOoC0BY9u+9ZFY8/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UloqK3fFdzz67rgNXQlqRUeSDf8x0fgaL8jWLP4xdBovbKA3UpFBh7lEgEnScdZR/CriGTg5j8OAWWE4Bcs3zTLE90LCkyD0je7ilkeETJLfQFAQbrGPhHT5TpoI4S3jnLxowkdfLyOqbdUmuMA555hadZ5CMGnWpIturpNWSs2OKyR9EBia55ExrLgerOzKF3OP1csODmNkXaSsvoH5SiVV3agiz8GRsvuo8pzFNWtG0/2ohjfxLbZ0qaBPsnivD7zhF87brm52R4CJ3rn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Transform>
          <Transform Algorithm="http://www.w3.org/TR/2001/REC-xml-c14n-20010315"/>
        </Transforms>
        <DigestMethod Algorithm="http://www.w3.org/2001/04/xmlenc#sha256"/>
        <DigestValue>S1VkPQO8vXituPgPaaSFsoABHfC+Dk4HWWFGlW5qJ9c=</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PaIwTLyfl2Rqly7UaKB+Pa1oSZ0Kn9+45LFmHTudVLY=</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DO4pNPjyA54YIiBTxW/r2FIl3z2WsyjYcRdl8LMklHA=</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document.xml?ContentType=application/vnd.openxmlformats-officedocument.wordprocessingml.document.main+xml">
        <DigestMethod Algorithm="http://www.w3.org/2001/04/xmlenc#sha256"/>
        <DigestValue>C2btKPRGNC9gZk4Irul3eJwa7skFm95wyxVh7KSUf84=</DigestValue>
      </Reference>
      <Reference URI="/word/numbering.xml?ContentType=application/vnd.openxmlformats-officedocument.wordprocessingml.numbering+xml">
        <DigestMethod Algorithm="http://www.w3.org/2001/04/xmlenc#sha256"/>
        <DigestValue>B1cMpIB6hFvF4iKJoDA2PrHh6olVY6j6K1mUHxWenOk=</DigestValue>
      </Reference>
      <Reference URI="/word/endnotes.xml?ContentType=application/vnd.openxmlformats-officedocument.wordprocessingml.endnotes+xml">
        <DigestMethod Algorithm="http://www.w3.org/2001/04/xmlenc#sha256"/>
        <DigestValue>6/6WdcuaCOfB7W+t/vdccHbm46kO5C+h6J9YtLHb8H8=</DigestValue>
      </Reference>
      <Reference URI="/word/embeddings/Microsoft_Excel_Worksheet.xlsx?ContentType=application/vnd.openxmlformats-officedocument.spreadsheetml.sheet">
        <DigestMethod Algorithm="http://www.w3.org/2001/04/xmlenc#sha256"/>
        <DigestValue>KGq3FQ3Mvwm1OrLVLCt2zj1c/H3z/cHIPJh2nsEQYV8=</DigestValue>
      </Reference>
      <Reference URI="/word/glossary/document.xml?ContentType=application/vnd.openxmlformats-officedocument.wordprocessingml.document.glossary+xml">
        <DigestMethod Algorithm="http://www.w3.org/2001/04/xmlenc#sha256"/>
        <DigestValue>nfd760/PFGDyxAgK+uXUSQjjs1zAqs9VBE6kQ1oZOtQ=</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D7hFyzCmKiE9R3txOHnAcoNQrlDRZKjuQR84qI719bo=</DigestValue>
      </Reference>
      <Reference URI="/word/glossary/styles.xml?ContentType=application/vnd.openxmlformats-officedocument.wordprocessingml.styles+xml">
        <DigestMethod Algorithm="http://www.w3.org/2001/04/xmlenc#sha256"/>
        <DigestValue>Y0ERp8NChiPUkbHsTRar3L88eEMRf7W/Ba24xonxcys=</DigestValue>
      </Reference>
      <Reference URI="/word/glossary/fontTable.xml?ContentType=application/vnd.openxmlformats-officedocument.wordprocessingml.fontTable+xml">
        <DigestMethod Algorithm="http://www.w3.org/2001/04/xmlenc#sha256"/>
        <DigestValue>gWq7LkVSEt2bFWXGJU6iCOSUcll60ppZSE6YGvmqB2o=</DigestValue>
      </Reference>
      <Reference URI="/word/footer1.xml?ContentType=application/vnd.openxmlformats-officedocument.wordprocessingml.footer+xml">
        <DigestMethod Algorithm="http://www.w3.org/2001/04/xmlenc#sha256"/>
        <DigestValue>dSMGwv1kNOFwvRyN1WKZO8YeUlf9aO0LIJoHdDY50Dc=</DigestValue>
      </Reference>
      <Reference URI="/word/footnotes.xml?ContentType=application/vnd.openxmlformats-officedocument.wordprocessingml.footnotes+xml">
        <DigestMethod Algorithm="http://www.w3.org/2001/04/xmlenc#sha256"/>
        <DigestValue>xWnmvyLOB+dYQ5pGyNuLgTze3hClbP/NAr6G+17yfe4=</DigestValue>
      </Reference>
      <Reference URI="/word/media/image2.emf?ContentType=image/x-emf">
        <DigestMethod Algorithm="http://www.w3.org/2001/04/xmlenc#sha256"/>
        <DigestValue>1A/WCgjLQUjzRlVBVe6akWFUclzS9GluqlmMxCjh77A=</DigestValue>
      </Reference>
      <Reference URI="/word/fontTable.xml?ContentType=application/vnd.openxmlformats-officedocument.wordprocessingml.fontTable+xml">
        <DigestMethod Algorithm="http://www.w3.org/2001/04/xmlenc#sha256"/>
        <DigestValue>ctej0e8vad7fDRRRMvAz9lGjmkzOYXpAKovqq/USFJo=</DigestValue>
      </Reference>
      <Reference URI="/word/media/image1.png?ContentType=image/png">
        <DigestMethod Algorithm="http://www.w3.org/2001/04/xmlenc#sha256"/>
        <DigestValue>lmvEokLCZe/JiZT8HC+WMj5kku9AQOdBcXONupPOmLM=</DigestValue>
      </Reference>
      <Reference URI="/word/header2.xml?ContentType=application/vnd.openxmlformats-officedocument.wordprocessingml.header+xml">
        <DigestMethod Algorithm="http://www.w3.org/2001/04/xmlenc#sha256"/>
        <DigestValue>PF/MYxzl4S6OuHiyKlJZxon6+kVI7+XSVSbTjxOX+dE=</DigestValue>
      </Reference>
      <Reference URI="/word/media/image3.png?ContentType=image/png">
        <DigestMethod Algorithm="http://www.w3.org/2001/04/xmlenc#sha256"/>
        <DigestValue>/1eWI7nQQjeN3Z8UOjDekQY+XE+vGansB3tZvnyDyn0=</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footer3.xml?ContentType=application/vnd.openxmlformats-officedocument.wordprocessingml.footer+xml">
        <DigestMethod Algorithm="http://www.w3.org/2001/04/xmlenc#sha256"/>
        <DigestValue>jGkW0XYgSj+0iy+LPE6izd31PpSqj4A0QDM+6TKgp8A=</DigestValue>
      </Reference>
      <Reference URI="/word/media/image5.emf?ContentType=image/x-emf">
        <DigestMethod Algorithm="http://www.w3.org/2001/04/xmlenc#sha256"/>
        <DigestValue>EQeoPcoPPD0NqMiDPGouQJEQEnlO/w+Td37NCcMaesM=</DigestValue>
      </Reference>
      <Reference URI="/word/header3.xml?ContentType=application/vnd.openxmlformats-officedocument.wordprocessingml.header+xml">
        <DigestMethod Algorithm="http://www.w3.org/2001/04/xmlenc#sha256"/>
        <DigestValue>y9JSsibi7nsmE0Y4q3Fyd0qlo/bmQ1fJNyJ9rO5FD2I=</DigestValue>
      </Reference>
      <Reference URI="/word/media/image4.png?ContentType=image/png">
        <DigestMethod Algorithm="http://www.w3.org/2001/04/xmlenc#sha256"/>
        <DigestValue>vGEioF61iBkLUIFyzTOyjq1R/XwtuEdlhHNL4gwrSnc=</DigestValue>
      </Reference>
      <Reference URI="/word/settings.xml?ContentType=application/vnd.openxmlformats-officedocument.wordprocessingml.settings+xml">
        <DigestMethod Algorithm="http://www.w3.org/2001/04/xmlenc#sha256"/>
        <DigestValue>Cf7KzoGkgAkbxQlAtQDyYKS5/XSl3L5mURepw76s8eo=</DigestValue>
      </Reference>
      <Reference URI="/word/header1.xml?ContentType=application/vnd.openxmlformats-officedocument.wordprocessingml.header+xml">
        <DigestMethod Algorithm="http://www.w3.org/2001/04/xmlenc#sha256"/>
        <DigestValue>XjGgQxBZtZCCI6KED9gCl8+TaroXgQhik0AyjufsAEo=</DigestValue>
      </Reference>
      <Reference URI="/word/styles.xml?ContentType=application/vnd.openxmlformats-officedocument.wordprocessingml.styles+xml">
        <DigestMethod Algorithm="http://www.w3.org/2001/04/xmlenc#sha256"/>
        <DigestValue>4Yi200Yfg2ObxNemER29iwzcqo36KKclK2SRAlJI/fM=</DigestValue>
      </Reference>
      <Reference URI="/word/footer2.xml?ContentType=application/vnd.openxmlformats-officedocument.wordprocessingml.footer+xml">
        <DigestMethod Algorithm="http://www.w3.org/2001/04/xmlenc#sha256"/>
        <DigestValue>gLAHsfyxJlA4Yx4A8YV9XATufo32w9Sva6UvuiIsDuY=</DigestValue>
      </Reference>
      <Reference URI="/word/theme/theme1.xml?ContentType=application/vnd.openxmlformats-officedocument.theme+xml">
        <DigestMethod Algorithm="http://www.w3.org/2001/04/xmlenc#sha256"/>
        <DigestValue>9TZ4mZI8zGI3VflhVf7jIYdeWBzUvylr4fmB98sbr7g=</DigestValue>
      </Reference>
    </Manifest>
    <SignatureProperties>
      <SignatureProperty Id="idSignatureTime" Target="#idPackageSignature">
        <mdssi:SignatureTime xmlns:mdssi="http://schemas.openxmlformats.org/package/2006/digital-signature">
          <mdssi:Format>YYYY-MM-DDThh:mm:ssTZD</mdssi:Format>
          <mdssi:Value>2026-02-03T21:21:40Z</mdssi:Value>
        </mdssi:SignatureTime>
      </SignatureProperty>
    </SignatureProperties>
  </Object>
  <Object>
    <xd:QualifyingProperties xmlns:xd="http://uri.etsi.org/01903/v1.3.2#" Target="#idPackageSignature">
      <xd:SignedProperties Id="idSignedProperties">
        <xd:SignedSignatureProperties>
          <xd:SigningTime>2026-02-03T21:21:40Z</xd:SigningTime>
          <xd:SigningCertificate>
            <xd:Cert>
              <xd:CertDigest>
                <DigestMethod Algorithm="http://www.w3.org/2001/04/xmlenc#sha256"/>
                <DigestValue>mT1HWBT1T7FaSABb7JLUSJJKNS6Rvx65j1diRr1OmHI=</DigestValue>
              </xd:CertDigest>
              <xd:IssuerSerial>
                <X509IssuerName>CN=CA SINPE - PERSONA FISICA v2, OU=DIVISION SISTEMAS DE PAGO, O=BANCO CENTRAL DE COSTA RICA, C=CR, SERIALNUMBER=CPJ-4-000-004017</X509IssuerName>
                <X509SerialNumber>446020147032350198942113799177566441746425968</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qieH9LayLtHHvSDcZRen3Lk77xQ7Dv82bd9aIWnilT8CBCpzNJcYDzIwMjYwMjAzMjEyMTUy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</xd:EncapsulatedCRLValue>
                <xd:EncapsulatedCRLValue>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</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j7KE82dlXyOXc3WbCtZElyLuxHuclKDT26cixojVVf8=</DigestValue>
                </xd:DigestAlgAndValue>
                <xd:CRLIdentifier>
                  <xd:Issuer>SERIALNUMBER=CPJ-2-100-098311,C=CR,O=MICITT,OU=DCFD,CN=CA POLITICA PERSONA FISICA - COSTA RICA v2</xd:Issuer>
                  <xd:IssueTime>2026-01-07T14:45:59Z</xd:IssueTime>
                  <xd:Number>67</xd:Number>
                </xd:CRLIdentifier>
              </xd:CRLRef>
              <xd:CRLRef>
                <xd:DigestAlgAndValue>
                  <DigestMethod Algorithm="http://www.w3.org/2001/04/xmlenc#sha256"/>
                  <DigestValue>WOoJR6JfQCdkLBjVs8oELpTE7vvuGZKAVZII7koj8wk=</DigestValue>
                </xd:DigestAlgAndValue>
                <xd:CRLIdentifier>
                  <xd:Issuer>SERIALNUMBER=CPJ-2-100-098311,OU=DCFD,O=MICITT,C=CR,CN=CA RAIZ NACIONAL - COSTA RICA v2</xd:Issuer>
                  <xd:IssueTime>2025-11-14T13:50:37Z</xd:IssueTime>
                  <xd:Number>39</xd:Number>
                </xd:CRLIdentifier>
              </xd:CRLRef>
            </xd:CRLRefs>
            <xd:OCSPRefs>
              <xd:OCSPRef>
                <xd:OCSPIdentifier>
                  <xd:ResponderID>
                    <xd:ByKey>s5VSp0juqDipeGVy6lqgvCTi9yg=</xd:ByKey>
                  </xd:ResponderID>
                  <xd:ProducedAt>2026-02-03T21:21:52Z</xd:ProducedAt>
                </xd:OCSPIdentifier>
                <xd:DigestAlgAndValue>
                  <DigestMethod Algorithm="http://www.w3.org/2001/04/xmlenc#sha256"/>
                  <DigestValue>0ToGaqM6TvdeBkh1f+OThdn3GDvdwXWESCf5xiXgoak=</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</xd:EncapsulatedCRLValue>
              <xd:EncapsulatedCRLValue>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</xd:EncapsulatedCRLValue>
            </xd:CRLValues>
            <xd:OCSPValues>
              <xd:EncapsulatedOCSPValue>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</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BKBkBGIwYAIBAQYIYIE8AQEBAQUwMTANBglghkgBZQMEAgEFAAQgtEsZ7b4mVqAiTx8wMPttQW0A
UyKLa9dZFveYkt/6MnICBCpzNJoYDzIwMjYwMjAzMjEyMTUyWjAEgAIB9AEB/6CCB8Iwgge+MIIF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CSqGSIb3DQEJAzENBgsqhkiG9w0BCRABBDAcBgkqhkiG9w0BCQUxDxcNMjYwMjAzMjEyMTUyWjAv
BgkqhkiG9w0BCQQxIgQgLE0RIC9WWR+V2PpbZMawrOFrPv4ID2zUvbUc2tKuN+cwNwYLKoZIhvcN
AQkQAi8xKDAmMCQwIgQgrKszXYj6Q2nTJpWV/NZakemXG2IrBO983WoSsYOW808wDQYJKoZIhvcN
AQEBBQAEggEAImL3T0B8mphLuPwrXUuTND6Rw89QvIbu+sY5xeajT+Ezo5X+ciKJf4wERFu7h6jE
5TIfDGKq/yP6SYFbocdNNb9guepeLg87lpd1ZYZeDk1AXDjWiGl0+jmrNgUrzGew5vSGQ0jT5UEl
haVyxgUkq9WIdNQIXCWG5yI7ld0yL/xnVt1cJLS+uQutYXGIlQN+kupYuLKvLkPczPGT/ck1aX9G
jGcNwVPJLo4fUeacAvrmIoZCR1MJRadQcyyo3oKQF1oOAlJx/R9M2vWda3jrEsdadmmHg5W/vrQH
feDE3TpqRhax5CrnGeU8h6R/YgFpx2JePKl3pAWPcDVh7DG65Q==</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file>

<file path=customXml/item2.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3.xml><?xml version="1.0" encoding="utf-8"?>
<?mso-contentType ?>
<SharedContentType xmlns="Microsoft.SharePoint.Taxonomy.ContentTypeSync" SourceId="031b4bb2-0db7-40b3-a341-fc1511e9642d" ContentTypeId="0x010100E97154E09FCE6A4E8EAEBD5C54DD1AE40102" PreviousValue="false"/>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SEGURA CALDERON JENARO ALONSO</DisplayName>
        <AccountId>1761</AccountId>
        <AccountType/>
      </UserInfo>
    </Responsable>
    <PlazoArchivo xmlns="b875e23b-67d9-4b2e-bdec-edacbf90b326">84</PlazoArchivo>
    <FirmadoPor xmlns="b875e23b-67d9-4b2e-bdec-edacbf90b326">
      <UserInfo>
        <DisplayName>i:0#.w|pdc-atlantida\valverderh</DisplayName>
        <AccountId>2685</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No aplica</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Oficio</TermName>
          <TermId xmlns="http://schemas.microsoft.com/office/infopath/2007/PartnerControls">417b7e3a-1426-4267-afb3-20be5f4d6412</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2026-02-03T06:00:00+00:00</FechaDocumento>
    <Secretaria xmlns="b875e23b-67d9-4b2e-bdec-edacbf90b326">
      <UserInfo>
        <DisplayName>RAQUEL SOLANO VALLEJOS</DisplayName>
        <AccountId>4840</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Supervisión de Riesgos</TermName>
          <TermId xmlns="http://schemas.microsoft.com/office/infopath/2007/PartnerControls">c3ef77fb-75a7-45ea-b23f-1a8168a75d33</TermId>
        </TermInfo>
      </Terms>
    </e78d451c341b4341be14d5956588aac4>
    <Año xmlns="b875e23b-67d9-4b2e-bdec-edacbf90b326">2026</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c7a4f14da8a146089ab80d380d2664ad>
    <Subject1 xmlns="b875e23b-67d9-4b2e-bdec-edacbf90b326">CIRCULAR EXTERNA. Atiende oficio SGF-DSR-0010-2026 Borrador circular Resultados Evaluaciones Nacionales Riesgos Sistema Financiero</Subject1>
    <RemitenteOriginal xmlns="b875e23b-67d9-4b2e-bdec-edacbf90b326" xsi:nil="true"/>
    <Entrante_x0020_relacionado xmlns="b875e23b-67d9-4b2e-bdec-edacbf90b326">
      <Url>https://intrabccr.bccr.fi.cr/sites/gec2020/EntranteSUGEF/SGF-DSR-0010-2026.docx</Url>
      <Description>SGF-DSR-0010-2026</Description>
    </Entrante_x0020_relacionado>
    <_dlc_ExpireDateSaved xmlns="http://schemas.microsoft.com/sharepoint/v3" xsi:nil="true"/>
    <_dlc_Exempt xmlns="http://schemas.microsoft.com/sharepoint/v3" xsi:nil="true"/>
    <TaxCatchAll xmlns="b875e23b-67d9-4b2e-bdec-edacbf90b326">
      <Value>63</Value>
      <Value>128</Value>
      <Value>161</Value>
      <Value>126</Value>
      <Value>1159</Value>
      <Value>1</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Correspondencia Interna SUGEF" ma:contentTypeID="0x010100E97154E09FCE6A4E8EAEBD5C54DD1AE4010200E860EE02E3F2A64AA6F9DB1FD6B967C2" ma:contentTypeVersion="376" ma:contentTypeDescription="Crear nuevo documento." ma:contentTypeScope="" ma:versionID="d3cfe3ca3e02b41074d9ce04e6055921">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f06a7686c0b5b247c5eb57c0ec25b1f0"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1:_dlc_ExpireDate" minOccurs="0"/>
                <xsd:element ref="ns2:NoReferencia"/>
                <xsd:element ref="ns2:RemitenteOriginal" minOccurs="0"/>
                <xsd:element ref="ns2:Entrante_x0020_relacionado" minOccurs="0"/>
                <xsd:element ref="ns2:Secretaria" minOccurs="0"/>
                <xsd:element ref="ns1:_dlc_Exempt" minOccurs="0"/>
                <xsd:element ref="ns1:_dlc_ExpireDate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 ma:index="36" nillable="true" ma:displayName="Fecha de expiración" ma:description="" ma:hidden="true" ma:indexed="true" ma:internalName="_dlc_ExpireDate" ma:readOnly="true">
      <xsd:simpleType>
        <xsd:restriction base="dms:DateTime"/>
      </xsd:simpleType>
    </xsd:element>
    <xsd:element name="_dlc_Exempt" ma:index="42" nillable="true" ma:displayName="Excluir de la directiva" ma:hidden="true" ma:internalName="_dlc_Exempt" ma:readOnly="true">
      <xsd:simpleType>
        <xsd:restriction base="dms:Unknown"/>
      </xsd:simpleType>
    </xsd:element>
    <xsd:element name="_dlc_ExpireDateSaved" ma:index="43" nillable="true" ma:displayName="Fecha de expiración original" ma:hidden="true" ma:internalName="_dlc_ExpireDateSave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earchPeopleOnly="false"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readOnly="false"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NoReferencia" ma:index="37" ma:displayName="No. Referencia" ma:internalName="NoReferencia" ma:readOnly="false">
      <xsd:simpleType>
        <xsd:restriction base="dms:Text">
          <xsd:maxLength value="255"/>
        </xsd:restriction>
      </xsd:simpleType>
    </xsd:element>
    <xsd:element name="RemitenteOriginal" ma:index="38" nillable="true" ma:displayName="Remitente original" ma:internalName="RemitenteOriginal">
      <xsd:simpleType>
        <xsd:restriction base="dms:Text">
          <xsd:maxLength value="255"/>
        </xsd:restriction>
      </xsd:simpleType>
    </xsd:element>
    <xsd:element name="Entrante_x0020_relacionado" ma:index="39" nillable="true" ma:displayName="Entrante relacionado" ma:format="Hyperlink" ma:internalName="Entrante_x0020_relacionado"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ecretaria" ma:index="41"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2.xml><?xml version="1.0" encoding="utf-8"?>
<ds:datastoreItem xmlns:ds="http://schemas.openxmlformats.org/officeDocument/2006/customXml" ds:itemID="{130986C8-13CD-4757-8AA1-2FB7666B01BB}">
  <ds:schemaRefs>
    <ds:schemaRef ds:uri="office.server.policy"/>
  </ds:schemaRefs>
</ds:datastoreItem>
</file>

<file path=customXml/itemProps3.xml><?xml version="1.0" encoding="utf-8"?>
<ds:datastoreItem xmlns:ds="http://schemas.openxmlformats.org/officeDocument/2006/customXml" ds:itemID="{9FC69171-7F67-4FB5-8CBC-0A6DB9548618}">
  <ds:schemaRefs>
    <ds:schemaRef ds:uri="Microsoft.SharePoint.Taxonomy.ContentTypeSync"/>
  </ds:schemaRefs>
</ds:datastoreItem>
</file>

<file path=customXml/itemProps4.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5.xml><?xml version="1.0" encoding="utf-8"?>
<ds:datastoreItem xmlns:ds="http://schemas.openxmlformats.org/officeDocument/2006/customXml" ds:itemID="{283BF82E-1A70-4392-8CF2-7DEAFF1953AE}">
  <ds:schemaRefs>
    <ds:schemaRef ds:uri="http://purl.org/dc/elements/1.1/"/>
    <ds:schemaRef ds:uri="http://schemas.microsoft.com/sharepoint/v3"/>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schemas.microsoft.com/office/infopath/2007/PartnerControls"/>
    <ds:schemaRef ds:uri="b875e23b-67d9-4b2e-bdec-edacbf90b326"/>
    <ds:schemaRef ds:uri="http://www.w3.org/XML/1998/namespace"/>
    <ds:schemaRef ds:uri="http://purl.org/dc/terms/"/>
  </ds:schemaRefs>
</ds:datastoreItem>
</file>

<file path=customXml/itemProps6.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7.xml><?xml version="1.0" encoding="utf-8"?>
<ds:datastoreItem xmlns:ds="http://schemas.openxmlformats.org/officeDocument/2006/customXml" ds:itemID="{4D429BFD-1897-4FFE-9CB7-F569B50EF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plantilla-SGF-13</Template>
  <TotalTime>13</TotalTime>
  <Pages>3</Pages>
  <Words>630</Words>
  <Characters>3605</Characters>
  <Application>Microsoft Office Word</Application>
  <DocSecurity>0</DocSecurity>
  <Lines>138</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 SOLANO VALLEJOS</dc:creator>
  <cp:lastModifiedBy>SOLANO VALLEJOS RAQUEL</cp:lastModifiedBy>
  <cp:revision>1</cp:revision>
  <cp:lastPrinted>2015-07-30T22:36:00Z</cp:lastPrinted>
  <dcterms:created xsi:type="dcterms:W3CDTF">2026-02-03T20:28:00Z</dcterms:created>
  <dcterms:modified xsi:type="dcterms:W3CDTF">2026-02-03T20:41:00Z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0x010100E97154E09FCE6A4E8EAEBD5C54DD1AE4010200E860EE02E3F2A64AA6F9DB1FD6B967C2</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128;#Alta|0fd17ec2-e5d0-4d9f-8e18-466324d0fdd4</vt:lpwstr>
  </property>
  <property fmtid="{D5CDD505-2E9C-101B-9397-08002B2CF9AE}" pid="6" name="Tipo Documental">
    <vt:lpwstr>126;#Oficio|417b7e3a-1426-4267-afb3-20be5f4d6412</vt:lpwstr>
  </property>
  <property fmtid="{D5CDD505-2E9C-101B-9397-08002B2CF9AE}" pid="7" name="Unidad de Destino">
    <vt:lpwstr>1159;#División Supervisión de Riesgos|c3ef77fb-75a7-45ea-b23f-1a8168a75d33</vt:lpwstr>
  </property>
  <property fmtid="{D5CDD505-2E9C-101B-9397-08002B2CF9AE}" pid="8" name="Disponibilidad">
    <vt:lpwstr>161;#Alta|7fca731c-4c62-4f1c-9061-e9f164c964b2</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5f016f17,670d2604,3f7aab9f</vt:lpwstr>
  </property>
  <property fmtid="{D5CDD505-2E9C-101B-9397-08002B2CF9AE}" pid="14" name="ClassificationContentMarkingFooterFontProps">
    <vt:lpwstr>#000000,10,Aptos</vt:lpwstr>
  </property>
  <property fmtid="{D5CDD505-2E9C-101B-9397-08002B2CF9AE}" pid="15" name="ClassificationContentMarkingFooterText">
    <vt:lpwstr>Uso Interno estricto</vt:lpwstr>
  </property>
  <property fmtid="{D5CDD505-2E9C-101B-9397-08002B2CF9AE}" pid="16" name="MSIP_Label_b8b4be34-365a-4a68-b9fb-75c1b6874315_Enabled">
    <vt:lpwstr>true</vt:lpwstr>
  </property>
  <property fmtid="{D5CDD505-2E9C-101B-9397-08002B2CF9AE}" pid="17" name="MSIP_Label_b8b4be34-365a-4a68-b9fb-75c1b6874315_SetDate">
    <vt:lpwstr>2026-02-03T20:41:15Z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ebeffc1c-4c9d-445d-9fe2-c9b6ef898833</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0d8c5fc6-62ba-48e7-a663-7290fd1e41a2,3;37b402d9-2ad1-4106-bb5a-9591895acb40,7;</vt:lpwstr>
  </property>
  <property fmtid="{D5CDD505-2E9C-101B-9397-08002B2CF9AE}" pid="25" name="oe70cbf463ba4d19a6203d9e6cd457e4">
    <vt:lpwstr/>
  </property>
  <property fmtid="{D5CDD505-2E9C-101B-9397-08002B2CF9AE}" pid="26" name="Dirigido a (entidad externa)">
    <vt:lpwstr/>
  </property>
</Properties>
</file>